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0CE3" w14:textId="77777777" w:rsidR="002973DB" w:rsidRPr="00445528" w:rsidRDefault="002973DB" w:rsidP="0030305D">
      <w:pPr>
        <w:widowControl/>
        <w:autoSpaceDE/>
        <w:autoSpaceDN/>
        <w:adjustRightInd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Hlk76548944"/>
    </w:p>
    <w:p w14:paraId="16ED4E60" w14:textId="77777777" w:rsidR="00F70DB9" w:rsidRPr="00445528" w:rsidRDefault="00F70DB9" w:rsidP="00F46E08">
      <w:pPr>
        <w:widowControl/>
        <w:autoSpaceDE/>
        <w:adjustRightInd/>
        <w:ind w:left="5529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  <w:bookmarkStart w:id="1" w:name="_GoBack"/>
      <w:bookmarkEnd w:id="0"/>
      <w:bookmarkEnd w:id="1"/>
      <w:r w:rsidRPr="00445528"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  <w:t>Затверджено</w:t>
      </w:r>
    </w:p>
    <w:p w14:paraId="28E47006" w14:textId="4E007555" w:rsidR="00F70DB9" w:rsidRPr="00445528" w:rsidRDefault="00B34DFC" w:rsidP="00F46E08">
      <w:pPr>
        <w:widowControl/>
        <w:autoSpaceDE/>
        <w:adjustRightInd/>
        <w:ind w:left="5529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</w:t>
      </w:r>
      <w:r w:rsidR="00F70DB9"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ішення</w:t>
      </w:r>
      <w:r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F70DB9"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міської ради </w:t>
      </w:r>
    </w:p>
    <w:p w14:paraId="5EAA6407" w14:textId="4FA45B62" w:rsidR="00F70DB9" w:rsidRPr="00445528" w:rsidRDefault="00F70DB9" w:rsidP="00F46E08">
      <w:pPr>
        <w:widowControl/>
        <w:autoSpaceDE/>
        <w:adjustRightInd/>
        <w:ind w:left="552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від</w:t>
      </w:r>
      <w:r w:rsidR="00565E98"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F46E08"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16.12.2021 </w:t>
      </w:r>
      <w:r w:rsidR="00565E98"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>№</w:t>
      </w:r>
      <w:r w:rsidR="0062632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1331</w:t>
      </w:r>
      <w:r w:rsidR="00F46E08" w:rsidRPr="00445528">
        <w:rPr>
          <w:rFonts w:ascii="Times New Roman" w:hAnsi="Times New Roman" w:cs="Times New Roman"/>
          <w:bCs/>
          <w:sz w:val="28"/>
          <w:szCs w:val="28"/>
          <w:lang w:val="uk-UA" w:eastAsia="uk-UA"/>
        </w:rPr>
        <w:t>-18/2021</w:t>
      </w:r>
    </w:p>
    <w:p w14:paraId="49CC562E" w14:textId="46FBCC7A" w:rsidR="00F70DB9" w:rsidRPr="00445528" w:rsidRDefault="00F70DB9" w:rsidP="0030305D">
      <w:pPr>
        <w:jc w:val="center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  <w:bookmarkStart w:id="2" w:name="bookmark2"/>
      <w:bookmarkEnd w:id="2"/>
    </w:p>
    <w:p w14:paraId="44E04308" w14:textId="77777777" w:rsidR="00F46E08" w:rsidRPr="00445528" w:rsidRDefault="00F46E08" w:rsidP="0030305D">
      <w:pPr>
        <w:jc w:val="center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</w:p>
    <w:p w14:paraId="390E6DCA" w14:textId="77777777" w:rsidR="00085A60" w:rsidRPr="00445528" w:rsidRDefault="00085A60" w:rsidP="003030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 w:eastAsia="uk-UA"/>
        </w:rPr>
      </w:pPr>
      <w:r w:rsidRPr="00445528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  <w:t>ПРОГРАМА</w:t>
      </w:r>
    </w:p>
    <w:p w14:paraId="559188E2" w14:textId="3279BB29" w:rsidR="00085A60" w:rsidRPr="00445528" w:rsidRDefault="00F46E08" w:rsidP="00F46E08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445528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підтримки Долинською міською радою проведення заходів територіальної оборони, формування підрозділу та штабу району територіальної оборони №2 (Калуський район) на 2022 рік</w:t>
      </w:r>
    </w:p>
    <w:p w14:paraId="59111DD5" w14:textId="77777777" w:rsidR="00085A60" w:rsidRPr="00445528" w:rsidRDefault="00085A60" w:rsidP="003030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shd w:val="clear" w:color="auto" w:fill="FFFFFF"/>
          <w:lang w:val="uk-UA" w:eastAsia="uk-UA"/>
        </w:rPr>
      </w:pPr>
      <w:r w:rsidRPr="00445528">
        <w:rPr>
          <w:rFonts w:ascii="Times New Roman" w:hAnsi="Times New Roman" w:cs="Times New Roman"/>
          <w:sz w:val="16"/>
          <w:szCs w:val="16"/>
          <w:shd w:val="clear" w:color="auto" w:fill="FFFFFF"/>
          <w:lang w:val="uk-UA" w:eastAsia="uk-UA"/>
        </w:rPr>
        <w:t> </w:t>
      </w:r>
    </w:p>
    <w:p w14:paraId="00B259FC" w14:textId="77777777" w:rsidR="00085A60" w:rsidRPr="00445528" w:rsidRDefault="00085A60" w:rsidP="003030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uk-UA" w:eastAsia="uk-UA"/>
        </w:rPr>
      </w:pPr>
      <w:r w:rsidRPr="00445528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 w:eastAsia="uk-UA"/>
        </w:rPr>
        <w:t>ПАСПОРТ</w:t>
      </w:r>
      <w:r w:rsidRPr="00445528">
        <w:rPr>
          <w:rFonts w:ascii="Times New Roman" w:hAnsi="Times New Roman" w:cs="Times New Roman"/>
          <w:sz w:val="28"/>
          <w:szCs w:val="24"/>
          <w:shd w:val="clear" w:color="auto" w:fill="FFFFFF"/>
          <w:lang w:val="uk-UA" w:eastAsia="uk-UA"/>
        </w:rPr>
        <w:t> </w:t>
      </w:r>
    </w:p>
    <w:p w14:paraId="5532D7B6" w14:textId="77777777" w:rsidR="00085A60" w:rsidRPr="00445528" w:rsidRDefault="00085A60" w:rsidP="003030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  <w:shd w:val="clear" w:color="auto" w:fill="FFFFFF"/>
          <w:lang w:val="uk-UA" w:eastAsia="uk-U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4324"/>
        <w:gridCol w:w="2025"/>
        <w:gridCol w:w="2901"/>
      </w:tblGrid>
      <w:tr w:rsidR="00445528" w:rsidRPr="00445528" w14:paraId="5437F2FD" w14:textId="77777777" w:rsidTr="00085A60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A3FAE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9BDFE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D06F" w14:textId="1224C505" w:rsidR="00085A60" w:rsidRPr="00445528" w:rsidRDefault="00724AE7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Військова частина А7166, </w:t>
            </w:r>
            <w:r w:rsidR="002C26D2"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Калуський РТЦК та СП </w:t>
            </w:r>
          </w:p>
        </w:tc>
      </w:tr>
      <w:tr w:rsidR="00445528" w:rsidRPr="00445528" w14:paraId="683CEB7B" w14:textId="77777777" w:rsidTr="00085A60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1A463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C2096" w14:textId="3F528300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Розробник </w:t>
            </w:r>
            <w:r w:rsidR="00F46E08"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828B" w14:textId="17FAE7CA" w:rsidR="00085A60" w:rsidRPr="00445528" w:rsidRDefault="00724AE7" w:rsidP="003030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Військова частина А7166, </w:t>
            </w:r>
            <w:r w:rsidR="002C26D2"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Калуський РТЦК та СП </w:t>
            </w:r>
          </w:p>
        </w:tc>
      </w:tr>
      <w:tr w:rsidR="00445528" w:rsidRPr="00445528" w14:paraId="39992EB1" w14:textId="77777777" w:rsidTr="00085A60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2B77C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5D5CE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Відповідальний виконавець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EC69" w14:textId="27A71826" w:rsidR="00085A60" w:rsidRPr="00445528" w:rsidRDefault="00245CCF" w:rsidP="0030305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Військова частина А7166</w:t>
            </w:r>
            <w:r w:rsidR="00724AE7"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 Калуський РТЦК та СП </w:t>
            </w:r>
          </w:p>
        </w:tc>
      </w:tr>
      <w:tr w:rsidR="00445528" w:rsidRPr="00445528" w14:paraId="49A7B23D" w14:textId="77777777" w:rsidTr="00085A60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11F22" w14:textId="3BA0C22B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AE352" w14:textId="77777777" w:rsidR="00D045B0" w:rsidRPr="00445528" w:rsidRDefault="00D045B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434253A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692B7" w14:textId="07A92293" w:rsidR="00085A60" w:rsidRPr="00445528" w:rsidRDefault="00724AE7" w:rsidP="0030305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Військова частина А7166, </w:t>
            </w:r>
            <w:r w:rsidR="007926BC"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Калуський РТЦК та СП </w:t>
            </w:r>
          </w:p>
          <w:p w14:paraId="021062B7" w14:textId="7D673EB5" w:rsidR="007926BC" w:rsidRPr="00445528" w:rsidRDefault="007926BC" w:rsidP="0030305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Долинська міська рада</w:t>
            </w:r>
          </w:p>
        </w:tc>
      </w:tr>
      <w:tr w:rsidR="00445528" w:rsidRPr="00445528" w14:paraId="02EF0826" w14:textId="77777777" w:rsidTr="00085A60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DAB00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5EB81" w14:textId="3420D5B6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Терміни реалізації </w:t>
            </w:r>
            <w:r w:rsidR="00F46E08"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878CC" w14:textId="5168C323" w:rsidR="00085A60" w:rsidRPr="00445528" w:rsidRDefault="002C26D2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</w:tc>
      </w:tr>
      <w:tr w:rsidR="00445528" w:rsidRPr="00445528" w14:paraId="668EE20B" w14:textId="77777777" w:rsidTr="00085A60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84BB5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D378B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Кошти, задіяні на виконання Програми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8C9B3" w14:textId="3EF047B9" w:rsidR="00085A60" w:rsidRPr="00445528" w:rsidRDefault="002C26D2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Бюджет </w:t>
            </w:r>
            <w:r w:rsidR="00085A60"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Долин</w:t>
            </w: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ської </w:t>
            </w:r>
            <w:r w:rsidR="00F46E08"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територіальної громади</w:t>
            </w:r>
          </w:p>
        </w:tc>
      </w:tr>
      <w:tr w:rsidR="00445528" w:rsidRPr="00445528" w14:paraId="5F102170" w14:textId="77777777" w:rsidTr="00085A60">
        <w:trPr>
          <w:trHeight w:val="127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B02B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AAD11E0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C939751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520C934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5D3B45F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B6A3E" w14:textId="4346EB59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Загальний обсяг фінансових ресурсів, необхідних для реалізації </w:t>
            </w:r>
            <w:r w:rsidR="00F46E08"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рограми,</w:t>
            </w:r>
          </w:p>
          <w:p w14:paraId="51E79C2C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210C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межах асигнувань, передбачених у міському бюджеті</w:t>
            </w:r>
          </w:p>
          <w:p w14:paraId="058393C4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3C887D8" w14:textId="6B535FCD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993CB6"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00</w:t>
            </w: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,0</w:t>
            </w:r>
          </w:p>
        </w:tc>
      </w:tr>
      <w:tr w:rsidR="00445528" w:rsidRPr="00445528" w14:paraId="6381047D" w14:textId="77777777" w:rsidTr="00085A6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B9D4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C253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173A87E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AFC276E" w14:textId="0DF6EB29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тому числі коштів міського  бюджету: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18525" w14:textId="77777777" w:rsidR="00085A60" w:rsidRPr="00445528" w:rsidRDefault="00085A60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2A4" w14:textId="180EE4A2" w:rsidR="00085A60" w:rsidRPr="00445528" w:rsidRDefault="002C26D2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2022</w:t>
            </w:r>
          </w:p>
        </w:tc>
      </w:tr>
      <w:tr w:rsidR="00445528" w:rsidRPr="00445528" w14:paraId="5CFD0621" w14:textId="77777777" w:rsidTr="00085A60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1370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9C56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E5141" w14:textId="36EA3B98" w:rsidR="00085A60" w:rsidRPr="00445528" w:rsidRDefault="002C26D2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056C" w14:textId="44EC458D" w:rsidR="00085A60" w:rsidRPr="00445528" w:rsidRDefault="00646E83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25,0</w:t>
            </w:r>
          </w:p>
        </w:tc>
      </w:tr>
      <w:tr w:rsidR="00445528" w:rsidRPr="00445528" w14:paraId="010450F4" w14:textId="77777777" w:rsidTr="00085A6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109A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E45F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3F716" w14:textId="1A2DCD30" w:rsidR="00085A60" w:rsidRPr="00445528" w:rsidRDefault="002C26D2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ІІ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FA62" w14:textId="37351CC6" w:rsidR="00085A60" w:rsidRPr="00445528" w:rsidRDefault="00646E83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66,0</w:t>
            </w:r>
          </w:p>
        </w:tc>
      </w:tr>
      <w:tr w:rsidR="00445528" w:rsidRPr="00445528" w14:paraId="60A6EFDE" w14:textId="77777777" w:rsidTr="002C26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1D5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DCE7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A7BEC" w14:textId="58CDE64C" w:rsidR="00085A60" w:rsidRPr="00445528" w:rsidRDefault="002C26D2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ІІІ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17A" w14:textId="0B9D96A6" w:rsidR="00085A60" w:rsidRPr="00445528" w:rsidRDefault="00646E83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108,0</w:t>
            </w:r>
          </w:p>
        </w:tc>
      </w:tr>
      <w:tr w:rsidR="00085A60" w:rsidRPr="00445528" w14:paraId="0BACF21A" w14:textId="77777777" w:rsidTr="002C26D2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FCB9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6AF" w14:textId="77777777" w:rsidR="00085A60" w:rsidRPr="00445528" w:rsidRDefault="00085A60" w:rsidP="00303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7C9E" w14:textId="37AF269D" w:rsidR="00085A60" w:rsidRPr="00445528" w:rsidRDefault="002C26D2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ІV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975" w14:textId="37A9130E" w:rsidR="00085A60" w:rsidRPr="00445528" w:rsidRDefault="00646E83" w:rsidP="00303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55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101,0</w:t>
            </w:r>
          </w:p>
        </w:tc>
      </w:tr>
    </w:tbl>
    <w:p w14:paraId="42DF435C" w14:textId="77777777" w:rsidR="002C26D2" w:rsidRPr="00445528" w:rsidRDefault="002C26D2" w:rsidP="003030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  <w:shd w:val="clear" w:color="auto" w:fill="FFFFFF"/>
          <w:lang w:val="uk-UA" w:eastAsia="uk-UA"/>
        </w:rPr>
      </w:pPr>
    </w:p>
    <w:p w14:paraId="30B7ECC3" w14:textId="77777777" w:rsidR="002C26D2" w:rsidRPr="00445528" w:rsidRDefault="002C26D2" w:rsidP="0030305D">
      <w:pPr>
        <w:widowControl/>
        <w:autoSpaceDE/>
        <w:autoSpaceDN/>
        <w:adjustRightInd/>
        <w:ind w:firstLine="708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>8. Очікувані результати виконання Програми:</w:t>
      </w:r>
    </w:p>
    <w:p w14:paraId="1B02B32F" w14:textId="11773D72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 - виконання Закону України 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"</w:t>
      </w:r>
      <w:r w:rsidRPr="00445528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Про основи національного спротиву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", </w:t>
      </w:r>
      <w:r w:rsidR="004C07BF" w:rsidRPr="00445528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>"Про військовий обов’язок і військову службу", Закону України "Про оборону України";</w:t>
      </w:r>
    </w:p>
    <w:p w14:paraId="51A0CA58" w14:textId="64406FF9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облаштування </w:t>
      </w:r>
      <w:r w:rsidR="002803BF" w:rsidRPr="0044552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4C07BF" w:rsidRPr="00445528">
        <w:rPr>
          <w:rFonts w:ascii="Times New Roman" w:hAnsi="Times New Roman" w:cs="Times New Roman"/>
          <w:sz w:val="28"/>
          <w:szCs w:val="28"/>
          <w:lang w:val="uk-UA" w:eastAsia="uk-UA"/>
        </w:rPr>
        <w:t>міського (позаміського)</w:t>
      </w:r>
      <w:r w:rsidRPr="004455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пунктів управління штабу району територіальної оборони, забезпечення їх згідно норм та утримання в готовності до виконання завдань за призначенням;</w:t>
      </w:r>
    </w:p>
    <w:p w14:paraId="207F7B9F" w14:textId="77777777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 чітка організація проведення тренувань та навчань з особовим складом штабу району територіальної оборони, та на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буття штабом району територіальної оборони спроможностей щодо управління територіальною обороною в районі;</w:t>
      </w:r>
    </w:p>
    <w:p w14:paraId="55B63A95" w14:textId="77777777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- розміщення батальйону територіальної оборони, приведення визначених приміщень та обладнання режимних об’єктів військової частини згідно статуту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lastRenderedPageBreak/>
        <w:t>ЗСУ (</w:t>
      </w:r>
      <w:proofErr w:type="spellStart"/>
      <w:r w:rsidRPr="00445528">
        <w:rPr>
          <w:rFonts w:ascii="Times New Roman" w:hAnsi="Times New Roman" w:cs="Times New Roman"/>
          <w:sz w:val="28"/>
          <w:szCs w:val="28"/>
          <w:lang w:val="uk-UA"/>
        </w:rPr>
        <w:t>загратованість</w:t>
      </w:r>
      <w:proofErr w:type="spellEnd"/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 вікон, обладнання додатковим захистом дверей, засоби охоронної та пожежної сигналізації, засоби відео спостереження);</w:t>
      </w:r>
    </w:p>
    <w:p w14:paraId="4AF24C55" w14:textId="77777777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>- проведення якісного відбору військовозобов’язаних, які призначені до підрозділів територіальної оборони, кандидатів в резервісти та комплектування ними підрозділів територіальної оборони;</w:t>
      </w:r>
    </w:p>
    <w:p w14:paraId="4C67296D" w14:textId="77777777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>- виготовлення навчально-матеріально-технічної бази;</w:t>
      </w:r>
    </w:p>
    <w:p w14:paraId="2CAD1E8E" w14:textId="057A8DA4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29C3" w:rsidRPr="004455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забезпечення</w:t>
      </w:r>
      <w:r w:rsidRPr="004455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цілеспрямованого та організованого процесу навчання і виховання військовозобов’язаних членів територіальних громад, добровольчих формувань та резервістів батальйону територіальної оборони з метою досягнення їх готовності до виконання завдань за призначенням;</w:t>
      </w:r>
    </w:p>
    <w:p w14:paraId="0879ECE7" w14:textId="2FCA266A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інформаційно-агітаційної роботи з населенням територіальних громад району щодо роз’яснення суті Закону України </w:t>
      </w:r>
      <w:r w:rsidR="00C517D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"</w:t>
      </w:r>
      <w:r w:rsidRPr="00445528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Про основи національного спротиву</w:t>
      </w:r>
      <w:r w:rsidR="00C517D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"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</w:t>
      </w:r>
    </w:p>
    <w:p w14:paraId="4882200D" w14:textId="6DA763C6" w:rsidR="002C26D2" w:rsidRPr="00445528" w:rsidRDefault="002C26D2" w:rsidP="0030305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Термін проведення звітності - IV квартал 2022 року.</w:t>
      </w:r>
    </w:p>
    <w:p w14:paraId="43146D29" w14:textId="77777777" w:rsidR="002C26D2" w:rsidRPr="00445528" w:rsidRDefault="002C26D2" w:rsidP="0030305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ACA0F4" w14:textId="77777777" w:rsidR="002C26D2" w:rsidRPr="00445528" w:rsidRDefault="002C26D2" w:rsidP="003030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F9EB4" w14:textId="21360704" w:rsidR="00605061" w:rsidRPr="00445528" w:rsidRDefault="00085A60" w:rsidP="0030305D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44552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F13034B" w14:textId="77777777" w:rsidR="000D1C76" w:rsidRPr="00445528" w:rsidRDefault="000D1C76" w:rsidP="0030305D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45528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ПРОГРАМА</w:t>
      </w:r>
    </w:p>
    <w:p w14:paraId="271CF006" w14:textId="2EE94FED" w:rsidR="00565E98" w:rsidRPr="00445528" w:rsidRDefault="002803BF" w:rsidP="002803BF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підтримки Долинською міською радою проведення заходів територіальної оборони, формування підрозділу та штабу району територіальної оборони №2 (Калуський район) на 2022 рік</w:t>
      </w:r>
    </w:p>
    <w:p w14:paraId="47AC14D5" w14:textId="77777777" w:rsidR="002803BF" w:rsidRPr="00445528" w:rsidRDefault="002803BF" w:rsidP="002803B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C30D51F" w14:textId="77777777" w:rsidR="00F70DB9" w:rsidRPr="00445528" w:rsidRDefault="00F70DB9" w:rsidP="0030305D">
      <w:pPr>
        <w:pStyle w:val="a5"/>
        <w:numPr>
          <w:ilvl w:val="0"/>
          <w:numId w:val="3"/>
        </w:numPr>
        <w:ind w:left="0"/>
        <w:jc w:val="center"/>
        <w:rPr>
          <w:rStyle w:val="a3"/>
          <w:b/>
          <w:bCs/>
          <w:i w:val="0"/>
          <w:sz w:val="28"/>
          <w:szCs w:val="28"/>
          <w:lang w:val="uk-UA"/>
        </w:rPr>
      </w:pPr>
      <w:r w:rsidRPr="00445528">
        <w:rPr>
          <w:rStyle w:val="a3"/>
          <w:b/>
          <w:bCs/>
          <w:i w:val="0"/>
          <w:sz w:val="28"/>
          <w:szCs w:val="28"/>
          <w:lang w:val="uk-UA"/>
        </w:rPr>
        <w:t>Загальні положення</w:t>
      </w:r>
    </w:p>
    <w:p w14:paraId="186CCFEB" w14:textId="77777777" w:rsidR="00AB64F9" w:rsidRPr="00445528" w:rsidRDefault="00AB64F9" w:rsidP="0030305D">
      <w:pPr>
        <w:pStyle w:val="a5"/>
        <w:ind w:left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0D2AB249" w14:textId="04371C06" w:rsidR="001929C3" w:rsidRPr="00445528" w:rsidRDefault="001929C3" w:rsidP="003030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проведення заходів територіальної оборони, формування підрозділу та штабу району територіальної оборони </w:t>
      </w:r>
      <w:r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 2022 рік </w:t>
      </w:r>
      <w:r w:rsidRPr="00445528">
        <w:rPr>
          <w:rFonts w:ascii="Times New Roman" w:hAnsi="Times New Roman" w:cs="Times New Roman"/>
          <w:sz w:val="28"/>
          <w:lang w:val="uk-UA"/>
        </w:rPr>
        <w:t xml:space="preserve">(далі – Програма)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визначає фінансування створення </w:t>
      </w:r>
      <w:r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>підрозділу Сил територіальної оборони Збройних Сил України, забезпечення умов для постійного його функціонування, створення штабу району територіальної оборони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 №2 (Калуський район) та створення ефективної системи управління </w:t>
      </w:r>
      <w:r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>територіальною обороною району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A064621" w14:textId="4C625C2F" w:rsidR="001929C3" w:rsidRPr="00445528" w:rsidRDefault="001929C3" w:rsidP="003030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>Правовою ос</w:t>
      </w:r>
      <w:r w:rsidR="00C517DF" w:rsidRPr="00445528">
        <w:rPr>
          <w:rFonts w:ascii="Times New Roman" w:hAnsi="Times New Roman" w:cs="Times New Roman"/>
          <w:sz w:val="28"/>
          <w:szCs w:val="28"/>
          <w:lang w:val="uk-UA"/>
        </w:rPr>
        <w:t>новою Програми є Закон України "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517DF" w:rsidRPr="00445528">
        <w:rPr>
          <w:rFonts w:ascii="Times New Roman" w:hAnsi="Times New Roman" w:cs="Times New Roman"/>
          <w:sz w:val="28"/>
          <w:szCs w:val="28"/>
          <w:lang w:val="uk-UA"/>
        </w:rPr>
        <w:t>о основи національного спротиву"</w:t>
      </w:r>
      <w:r w:rsidR="00C517DF" w:rsidRPr="00445528">
        <w:rPr>
          <w:rFonts w:ascii="Times New Roman" w:hAnsi="Times New Roman" w:cs="Times New Roman"/>
          <w:sz w:val="28"/>
          <w:lang w:val="uk-UA"/>
        </w:rPr>
        <w:t xml:space="preserve"> від 16 липня 2021 року № </w:t>
      </w:r>
      <w:r w:rsidRPr="00445528">
        <w:rPr>
          <w:rFonts w:ascii="Times New Roman" w:hAnsi="Times New Roman" w:cs="Times New Roman"/>
          <w:sz w:val="28"/>
          <w:lang w:val="uk-UA"/>
        </w:rPr>
        <w:t>1702-IX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>, Стратегія воєнної</w:t>
      </w:r>
      <w:r w:rsidRPr="004455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безпеки України, затверджена Указом Президента України від 25 березня 2021 року №121 та п. </w:t>
      </w:r>
      <w:r w:rsidR="004C07BF"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17 ст. 91 "Бюджетного </w:t>
      </w:r>
      <w:r w:rsidR="00C517DF"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кодексу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>України".</w:t>
      </w:r>
    </w:p>
    <w:p w14:paraId="1DBD2EE4" w14:textId="3E2A95A7" w:rsidR="001929C3" w:rsidRPr="00445528" w:rsidRDefault="001929C3" w:rsidP="003030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проведення заходів формування підрозділу та штабу району територіальної оборони </w:t>
      </w:r>
      <w:r w:rsidR="00C517DF"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>на 2022 рік</w:t>
      </w:r>
      <w:r w:rsidRPr="00445528">
        <w:rPr>
          <w:rFonts w:ascii="Times New Roman" w:hAnsi="Times New Roman" w:cs="Times New Roman"/>
          <w:sz w:val="28"/>
          <w:lang w:val="uk-UA"/>
        </w:rPr>
        <w:t xml:space="preserve"> (далі – Програма) розроблена на виконання вимог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п. 1.2, 2.2, 2.4 ст. 14 </w:t>
      </w:r>
      <w:r w:rsidR="00C517DF" w:rsidRPr="00445528">
        <w:rPr>
          <w:rFonts w:ascii="Times New Roman" w:hAnsi="Times New Roman" w:cs="Times New Roman"/>
          <w:sz w:val="28"/>
          <w:lang w:val="uk-UA"/>
        </w:rPr>
        <w:t xml:space="preserve"> Закону України "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>Про основи національного спротиву</w:t>
      </w:r>
      <w:r w:rsidR="00C517DF" w:rsidRPr="00445528">
        <w:rPr>
          <w:rFonts w:ascii="Times New Roman" w:hAnsi="Times New Roman" w:cs="Times New Roman"/>
          <w:sz w:val="28"/>
          <w:lang w:val="uk-UA"/>
        </w:rPr>
        <w:t xml:space="preserve">" від 16 липня 2021 року № </w:t>
      </w:r>
      <w:r w:rsidRPr="00445528">
        <w:rPr>
          <w:rFonts w:ascii="Times New Roman" w:hAnsi="Times New Roman" w:cs="Times New Roman"/>
          <w:sz w:val="28"/>
          <w:lang w:val="uk-UA"/>
        </w:rPr>
        <w:t>1702-IX.</w:t>
      </w:r>
    </w:p>
    <w:p w14:paraId="7DBC9E91" w14:textId="03BA9112" w:rsidR="001929C3" w:rsidRPr="00445528" w:rsidRDefault="001929C3" w:rsidP="0030305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>Територіальна оборона України</w:t>
      </w:r>
      <w:r w:rsidR="00C517DF"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 є фактор стримування агресора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>та стримує його від масштабного наступу на Україну. До того ж саме об’єднання всіх українців навколо боротьби за незалежність може сформувати зерно справжньої національної ідеї.</w:t>
      </w:r>
    </w:p>
    <w:p w14:paraId="481C144A" w14:textId="77777777" w:rsidR="001929C3" w:rsidRPr="00445528" w:rsidRDefault="001929C3" w:rsidP="0030305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445528">
        <w:rPr>
          <w:rFonts w:ascii="Times New Roman" w:hAnsi="Times New Roman" w:cs="Times New Roman"/>
          <w:sz w:val="28"/>
          <w:lang w:val="uk-UA"/>
        </w:rPr>
        <w:t>Сучасні реалії вимагають розвивати та вдосконалювати систему територіальної оборони для своєчасного реагування та вжиття необхідних заходів щодо оборони території та захисту населення на визначеній місцевості.</w:t>
      </w:r>
    </w:p>
    <w:p w14:paraId="046C4050" w14:textId="77777777" w:rsidR="00F70DB9" w:rsidRPr="00445528" w:rsidRDefault="00F70DB9" w:rsidP="0030305D">
      <w:pPr>
        <w:jc w:val="both"/>
        <w:rPr>
          <w:rStyle w:val="a3"/>
          <w:b/>
          <w:bCs/>
          <w:sz w:val="16"/>
          <w:szCs w:val="16"/>
          <w:lang w:val="uk-UA"/>
        </w:rPr>
      </w:pPr>
    </w:p>
    <w:p w14:paraId="47EC0239" w14:textId="77777777" w:rsidR="00F70DB9" w:rsidRPr="00445528" w:rsidRDefault="00F70DB9" w:rsidP="0030305D">
      <w:pPr>
        <w:jc w:val="center"/>
        <w:rPr>
          <w:rStyle w:val="a3"/>
          <w:b/>
          <w:bCs/>
          <w:i w:val="0"/>
          <w:sz w:val="28"/>
          <w:szCs w:val="28"/>
          <w:lang w:val="uk-UA"/>
        </w:rPr>
      </w:pPr>
      <w:r w:rsidRPr="00445528">
        <w:rPr>
          <w:rStyle w:val="a3"/>
          <w:b/>
          <w:bCs/>
          <w:i w:val="0"/>
          <w:sz w:val="28"/>
          <w:szCs w:val="28"/>
          <w:lang w:val="uk-UA"/>
        </w:rPr>
        <w:t>2. Мета Програми</w:t>
      </w:r>
    </w:p>
    <w:p w14:paraId="441E1149" w14:textId="77777777" w:rsidR="00AB64F9" w:rsidRPr="00445528" w:rsidRDefault="00AB64F9" w:rsidP="0030305D">
      <w:pPr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74F6372C" w14:textId="006F0618" w:rsidR="001929C3" w:rsidRPr="00445528" w:rsidRDefault="001929C3" w:rsidP="0030305D">
      <w:pPr>
        <w:widowControl/>
        <w:autoSpaceDE/>
        <w:autoSpaceDN/>
        <w:adjustRightInd/>
        <w:ind w:firstLine="72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Метою програми є створення належних умов для заходів формува</w:t>
      </w:r>
      <w:r w:rsidR="00C517D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ння підрозділу та штабу району територіальної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="00C517D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оборони у 2022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році, організації взаємодії та проведенні спільних заходів (навчань) органів державної влади, військової частини територіальної оборони та інших складових сил оборони, а також підготовки населення і території району до участі в обороні, вирішення комплексу завдань, щодо підготовки до захисту у разі збройної агресії або відкритого збройного конфлікту та ведення територіальної оборони.</w:t>
      </w:r>
    </w:p>
    <w:p w14:paraId="24AF93F0" w14:textId="257C73E8" w:rsidR="001929C3" w:rsidRPr="00445528" w:rsidRDefault="001929C3" w:rsidP="0030305D">
      <w:pPr>
        <w:shd w:val="clear" w:color="auto" w:fill="FFFFFF"/>
        <w:ind w:firstLine="6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Основою для досягнення мети Програми </w:t>
      </w:r>
      <w:r w:rsidR="00C517DF"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>є</w:t>
      </w:r>
      <w:r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створення місця розташування  управління </w:t>
      </w:r>
      <w:r w:rsidRPr="00445528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підрозділу Сил територіальної оборони Збройних Сил України</w:t>
      </w:r>
      <w:r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забезпечення його повноцінного функціонування, створення пункту управління </w:t>
      </w:r>
      <w:r w:rsidRPr="00445528">
        <w:rPr>
          <w:rFonts w:ascii="Times New Roman" w:hAnsi="Times New Roman" w:cs="Times New Roman"/>
          <w:spacing w:val="-1"/>
          <w:sz w:val="28"/>
          <w:szCs w:val="28"/>
          <w:lang w:val="uk-UA"/>
        </w:rPr>
        <w:t>штабу району</w:t>
      </w:r>
      <w:r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територіальної оборони та матеріально-технічної бази для проведення заходів злагодже</w:t>
      </w:r>
      <w:r w:rsidR="00D44C19"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>ння особового складу підрозділу</w:t>
      </w:r>
      <w:r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</w:p>
    <w:p w14:paraId="7ECB28E3" w14:textId="77777777" w:rsidR="001929C3" w:rsidRPr="00445528" w:rsidRDefault="001929C3" w:rsidP="0030305D">
      <w:pPr>
        <w:ind w:firstLine="60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5528">
        <w:rPr>
          <w:rFonts w:ascii="Times New Roman" w:hAnsi="Times New Roman" w:cs="Times New Roman"/>
          <w:spacing w:val="-2"/>
          <w:sz w:val="28"/>
          <w:szCs w:val="28"/>
          <w:lang w:val="uk-UA"/>
        </w:rPr>
        <w:t>Досягнення визначеної мети забезпечить виконання завдань територіальної оборони, підвищення обороноздатності держави, надання обороні України всеохоплюючого характеру, сприяння забезпеченню готовності громадян України до національного спротиву на визначеній території.</w:t>
      </w:r>
    </w:p>
    <w:p w14:paraId="2841C072" w14:textId="77777777" w:rsidR="00F70DB9" w:rsidRPr="00445528" w:rsidRDefault="000D1C76" w:rsidP="0030305D">
      <w:pPr>
        <w:jc w:val="center"/>
        <w:rPr>
          <w:rStyle w:val="a3"/>
          <w:b/>
          <w:bCs/>
          <w:i w:val="0"/>
          <w:sz w:val="28"/>
          <w:szCs w:val="28"/>
          <w:lang w:val="uk-UA"/>
        </w:rPr>
      </w:pPr>
      <w:r w:rsidRPr="00445528">
        <w:rPr>
          <w:rStyle w:val="a3"/>
          <w:b/>
          <w:bCs/>
          <w:i w:val="0"/>
          <w:sz w:val="28"/>
          <w:szCs w:val="28"/>
          <w:lang w:val="uk-UA"/>
        </w:rPr>
        <w:lastRenderedPageBreak/>
        <w:t>3</w:t>
      </w:r>
      <w:r w:rsidR="00F70DB9" w:rsidRPr="00445528">
        <w:rPr>
          <w:rStyle w:val="a3"/>
          <w:b/>
          <w:bCs/>
          <w:i w:val="0"/>
          <w:sz w:val="28"/>
          <w:szCs w:val="28"/>
          <w:lang w:val="uk-UA"/>
        </w:rPr>
        <w:t>. Завдання Програми</w:t>
      </w:r>
    </w:p>
    <w:p w14:paraId="7D80AAAE" w14:textId="77777777" w:rsidR="00AB64F9" w:rsidRPr="00445528" w:rsidRDefault="00AB64F9" w:rsidP="0030305D">
      <w:pPr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633DEAB4" w14:textId="77777777" w:rsidR="001929C3" w:rsidRPr="00445528" w:rsidRDefault="001929C3" w:rsidP="0030305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Основними завданнями Програми є: </w:t>
      </w:r>
    </w:p>
    <w:p w14:paraId="5961DB4C" w14:textId="5DCC8BA0" w:rsidR="001929C3" w:rsidRPr="00445528" w:rsidRDefault="002803BF" w:rsidP="0030305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- 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підтримання у постійній готовності системи управління в районі до ведення територіальної оборони через штаб району територіальної оборони;</w:t>
      </w:r>
    </w:p>
    <w:p w14:paraId="1A26DFA2" w14:textId="2C41DB65" w:rsidR="001929C3" w:rsidRPr="00445528" w:rsidRDefault="002803BF" w:rsidP="0030305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- 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закупівля та накопичення матеріально-технічних засобів для потреб функціонування штабу району територіальної оборони, а також для потреб підрозділу територіальної оборони;</w:t>
      </w:r>
    </w:p>
    <w:p w14:paraId="605E0857" w14:textId="5A4F292B" w:rsidR="001929C3" w:rsidRPr="00445528" w:rsidRDefault="002803BF" w:rsidP="0030305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- 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проведе</w:t>
      </w:r>
      <w:r w:rsidR="00C517D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ння заходів з підготовки штабу 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району територіальної оборони;</w:t>
      </w:r>
    </w:p>
    <w:p w14:paraId="1272DE2E" w14:textId="42FEBEE1" w:rsidR="001929C3" w:rsidRPr="00445528" w:rsidRDefault="002803BF" w:rsidP="0030305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- 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організація </w:t>
      </w:r>
      <w:r w:rsidR="001929C3" w:rsidRPr="004455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цілеспрямованого та організованого процесу навчання і виховання військовозобов’язаних, членів територіальних громад, добровольчих формувань та резервістів бат</w:t>
      </w:r>
      <w:r w:rsidR="00C517DF" w:rsidRPr="004455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альйону територіальної оборони,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="00C517DF" w:rsidRPr="004455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забезпечення</w:t>
      </w:r>
      <w:r w:rsidR="001929C3" w:rsidRPr="004455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їх готовності до виконання завдань за призначенням;</w:t>
      </w:r>
    </w:p>
    <w:p w14:paraId="5BC245C1" w14:textId="515BABC4" w:rsidR="001929C3" w:rsidRPr="00445528" w:rsidRDefault="002803BF" w:rsidP="0030305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- 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утримання будів</w:t>
      </w:r>
      <w:r w:rsidR="00C517D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ель, споруд, земельних ділянок,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проведення ремон</w:t>
      </w:r>
      <w:r w:rsidR="00C517D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тних робіт для відповідного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статутам ЗСУ функціонування підрозділу територіальної оборони;</w:t>
      </w:r>
    </w:p>
    <w:p w14:paraId="46FADC0C" w14:textId="6346D651" w:rsidR="001929C3" w:rsidRPr="00445528" w:rsidRDefault="002803BF" w:rsidP="0030305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- 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проведення заходів щодо патріотичного виховання серед молоді та юнацтва, забезпечення рекламно агітаційних заходів;</w:t>
      </w:r>
    </w:p>
    <w:p w14:paraId="7D83DD39" w14:textId="16B2F38F" w:rsidR="00F70DB9" w:rsidRPr="00445528" w:rsidRDefault="002803BF" w:rsidP="002803BF">
      <w:pPr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- </w:t>
      </w:r>
      <w:r w:rsidR="001929C3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забезпечення засобами зв’язку для н</w:t>
      </w:r>
      <w:r w:rsidR="001929C3" w:rsidRPr="00445528">
        <w:rPr>
          <w:rFonts w:ascii="Times New Roman" w:hAnsi="Times New Roman" w:cs="Times New Roman"/>
          <w:sz w:val="28"/>
          <w:szCs w:val="28"/>
          <w:lang w:val="uk-UA"/>
        </w:rPr>
        <w:t>алагодження мережі зв’язку між керівником району територіальної оборони, штабом району територіальної оборони та головами сільських, селищних та міських рад щодо взаємодії при виконанні завдань територіальної оборони.</w:t>
      </w:r>
    </w:p>
    <w:p w14:paraId="63A1AD00" w14:textId="77777777" w:rsidR="0029506C" w:rsidRPr="00445528" w:rsidRDefault="0029506C" w:rsidP="0030305D">
      <w:pPr>
        <w:jc w:val="both"/>
        <w:rPr>
          <w:rStyle w:val="a3"/>
          <w:b/>
          <w:bCs/>
          <w:sz w:val="16"/>
          <w:szCs w:val="16"/>
          <w:lang w:val="uk-UA"/>
        </w:rPr>
      </w:pPr>
    </w:p>
    <w:p w14:paraId="00FCB0AD" w14:textId="628ADE2F" w:rsidR="0029506C" w:rsidRPr="00445528" w:rsidRDefault="0029506C" w:rsidP="00D6455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4. Строки та етапи виконання Програми</w:t>
      </w:r>
    </w:p>
    <w:p w14:paraId="1C35493E" w14:textId="77777777" w:rsidR="0029506C" w:rsidRPr="00445528" w:rsidRDefault="0029506C" w:rsidP="0030305D">
      <w:pPr>
        <w:shd w:val="clear" w:color="auto" w:fill="FFFFFF"/>
        <w:ind w:firstLine="685"/>
        <w:jc w:val="center"/>
        <w:rPr>
          <w:rFonts w:ascii="Times New Roman" w:hAnsi="Times New Roman" w:cs="Times New Roman"/>
          <w:b/>
          <w:bCs/>
          <w:spacing w:val="-2"/>
          <w:sz w:val="16"/>
          <w:szCs w:val="16"/>
          <w:lang w:val="uk-UA"/>
        </w:rPr>
      </w:pPr>
    </w:p>
    <w:p w14:paraId="7912A00E" w14:textId="77777777" w:rsidR="0029506C" w:rsidRPr="00445528" w:rsidRDefault="0029506C" w:rsidP="0030305D">
      <w:pPr>
        <w:ind w:firstLine="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>Реалізацію заходів Програми розраховано здійснити поетапно (</w:t>
      </w:r>
      <w:r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по квартально)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 року. </w:t>
      </w:r>
    </w:p>
    <w:p w14:paraId="5A9336AA" w14:textId="77777777" w:rsidR="0029506C" w:rsidRPr="00445528" w:rsidRDefault="0029506C" w:rsidP="0030305D">
      <w:pPr>
        <w:widowControl/>
        <w:autoSpaceDE/>
        <w:autoSpaceDN/>
        <w:adjustRightInd/>
        <w:ind w:firstLine="685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CA50D9E" w14:textId="703AD61F" w:rsidR="0029506C" w:rsidRPr="00445528" w:rsidRDefault="0029506C" w:rsidP="00D645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b/>
          <w:sz w:val="28"/>
          <w:szCs w:val="28"/>
          <w:lang w:val="uk-UA"/>
        </w:rPr>
        <w:t>5. Ресурсне (фінансове) забезпечення Програми</w:t>
      </w:r>
    </w:p>
    <w:p w14:paraId="76614482" w14:textId="77777777" w:rsidR="0029506C" w:rsidRPr="00445528" w:rsidRDefault="0029506C" w:rsidP="0030305D">
      <w:pPr>
        <w:widowControl/>
        <w:autoSpaceDE/>
        <w:autoSpaceDN/>
        <w:adjustRightInd/>
        <w:ind w:firstLine="685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3085BE3" w14:textId="565E896C" w:rsidR="0029506C" w:rsidRPr="00445528" w:rsidRDefault="0029506C" w:rsidP="0030305D">
      <w:pPr>
        <w:ind w:firstLine="685"/>
        <w:jc w:val="both"/>
        <w:rPr>
          <w:rFonts w:ascii="Times New Roman" w:hAnsi="Times New Roman" w:cs="Times New Roman"/>
          <w:sz w:val="28"/>
          <w:lang w:val="uk-UA"/>
        </w:rPr>
      </w:pPr>
      <w:r w:rsidRPr="00445528">
        <w:rPr>
          <w:rFonts w:ascii="Times New Roman" w:hAnsi="Times New Roman" w:cs="Times New Roman"/>
          <w:sz w:val="28"/>
          <w:lang w:val="uk-UA"/>
        </w:rPr>
        <w:t xml:space="preserve">Фінансове забезпечення виконання заходів, визначених Програмою, здійснюватиметься за рахунок коштів, передбачених бюджетом Долинської </w:t>
      </w:r>
      <w:r w:rsidR="00D64555" w:rsidRPr="00445528">
        <w:rPr>
          <w:rFonts w:ascii="Times New Roman" w:hAnsi="Times New Roman" w:cs="Times New Roman"/>
          <w:sz w:val="28"/>
          <w:lang w:val="uk-UA"/>
        </w:rPr>
        <w:t>територіальної громади</w:t>
      </w:r>
      <w:r w:rsidRPr="00445528">
        <w:rPr>
          <w:rFonts w:ascii="Times New Roman" w:hAnsi="Times New Roman" w:cs="Times New Roman"/>
          <w:sz w:val="28"/>
          <w:lang w:val="uk-UA"/>
        </w:rPr>
        <w:t>, Калуської районної державної адміністрації (бюджетами сільських, селищних, міських рад), а також з інших, не заборонених чинним законодавством, джерел фінансування.</w:t>
      </w:r>
    </w:p>
    <w:p w14:paraId="32B9E61D" w14:textId="77777777" w:rsidR="0029506C" w:rsidRPr="00445528" w:rsidRDefault="0029506C" w:rsidP="0030305D">
      <w:pPr>
        <w:ind w:firstLine="685"/>
        <w:jc w:val="both"/>
        <w:rPr>
          <w:rFonts w:ascii="Times New Roman" w:hAnsi="Times New Roman" w:cs="Times New Roman"/>
          <w:sz w:val="28"/>
          <w:lang w:val="uk-UA"/>
        </w:rPr>
      </w:pPr>
      <w:r w:rsidRPr="00445528">
        <w:rPr>
          <w:rFonts w:ascii="Times New Roman" w:hAnsi="Times New Roman" w:cs="Times New Roman"/>
          <w:sz w:val="28"/>
          <w:lang w:val="uk-UA"/>
        </w:rPr>
        <w:t>Фінансування заходів може здійснюватися також за рахунок донорських коштів міжнародних організацій, фондів та інших джерел і визначається у процесі виконання заходів.</w:t>
      </w:r>
    </w:p>
    <w:p w14:paraId="3650AB39" w14:textId="77777777" w:rsidR="0029506C" w:rsidRPr="00445528" w:rsidRDefault="0029506C" w:rsidP="003030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D08A9F3" w14:textId="753B304A" w:rsidR="0029506C" w:rsidRPr="00445528" w:rsidRDefault="0029506C" w:rsidP="00D6455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7. Очікувані результати виконання Програми</w:t>
      </w:r>
    </w:p>
    <w:p w14:paraId="0BDB36C4" w14:textId="77777777" w:rsidR="0029506C" w:rsidRPr="00445528" w:rsidRDefault="0029506C" w:rsidP="0030305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uk-UA"/>
        </w:rPr>
      </w:pPr>
    </w:p>
    <w:p w14:paraId="506CD732" w14:textId="4C4DEDDF" w:rsidR="0029506C" w:rsidRPr="00445528" w:rsidRDefault="0029506C" w:rsidP="003030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Виконання Програми дасть змогу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17DF" w:rsidRPr="00445528">
        <w:rPr>
          <w:rFonts w:ascii="Times New Roman" w:hAnsi="Times New Roman" w:cs="Times New Roman"/>
          <w:sz w:val="28"/>
          <w:szCs w:val="28"/>
          <w:lang w:val="uk-UA"/>
        </w:rPr>
        <w:t>творення та забезпечення функціону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вання підрозділу Сил територіальної оборони Збройних Сил України, створення та забезпечення готовності штабу територіальної </w:t>
      </w:r>
      <w:r w:rsidR="00C517DF"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оборони </w:t>
      </w:r>
      <w:r w:rsidRPr="00445528">
        <w:rPr>
          <w:rFonts w:ascii="Times New Roman" w:hAnsi="Times New Roman" w:cs="Times New Roman"/>
          <w:sz w:val="28"/>
          <w:szCs w:val="28"/>
          <w:lang w:val="uk-UA"/>
        </w:rPr>
        <w:t>до роботи та їхньої спроможності здійснювати планування та організацію територіальної оборони в районі.</w:t>
      </w:r>
    </w:p>
    <w:p w14:paraId="0D5DB973" w14:textId="77777777" w:rsidR="0029506C" w:rsidRPr="00445528" w:rsidRDefault="0029506C" w:rsidP="0030305D">
      <w:pPr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10761A5" w14:textId="3FC1EAE9" w:rsidR="00C039A9" w:rsidRPr="00445528" w:rsidRDefault="0029506C" w:rsidP="00D645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039A9" w:rsidRPr="00445528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виконанням Програми</w:t>
      </w:r>
    </w:p>
    <w:p w14:paraId="1339967D" w14:textId="77777777" w:rsidR="00C039A9" w:rsidRPr="00445528" w:rsidRDefault="00C039A9" w:rsidP="003030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29FE01E" w14:textId="549C0890" w:rsidR="00F70DB9" w:rsidRPr="00445528" w:rsidRDefault="00C039A9" w:rsidP="00B40D61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5528">
        <w:rPr>
          <w:rFonts w:ascii="Times New Roman" w:hAnsi="Times New Roman" w:cs="Times New Roman"/>
          <w:sz w:val="28"/>
          <w:szCs w:val="28"/>
          <w:lang w:val="uk-UA"/>
        </w:rPr>
        <w:t xml:space="preserve">Головним виконавцем заходів </w:t>
      </w:r>
      <w:r w:rsidR="00245CCF" w:rsidRPr="00445528">
        <w:rPr>
          <w:rFonts w:ascii="Times New Roman" w:hAnsi="Times New Roman" w:cs="Times New Roman"/>
          <w:sz w:val="28"/>
          <w:szCs w:val="28"/>
          <w:lang w:val="uk-UA"/>
        </w:rPr>
        <w:t>Програми є</w:t>
      </w:r>
      <w:r w:rsidR="00245CC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військова частина А7166, </w:t>
      </w:r>
      <w:r w:rsidR="007926BC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Калуський РТЦК та СП</w:t>
      </w:r>
      <w:r w:rsidR="00245CCF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, Долинська міська рада</w:t>
      </w:r>
      <w:r w:rsidR="007926BC" w:rsidRPr="0044552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</w:t>
      </w:r>
      <w:r w:rsidR="00F70DB9" w:rsidRPr="00445528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4A6586AF" w14:textId="77777777" w:rsidR="00F70DB9" w:rsidRPr="00445528" w:rsidRDefault="00F70DB9" w:rsidP="00F70D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F70DB9" w:rsidRPr="00445528" w:rsidSect="00B40D61">
          <w:headerReference w:type="default" r:id="rId9"/>
          <w:pgSz w:w="11906" w:h="16838"/>
          <w:pgMar w:top="680" w:right="567" w:bottom="680" w:left="1701" w:header="709" w:footer="709" w:gutter="0"/>
          <w:cols w:space="708"/>
          <w:titlePg/>
          <w:docGrid w:linePitch="360"/>
        </w:sectPr>
      </w:pPr>
    </w:p>
    <w:p w14:paraId="360369CE" w14:textId="3F8316C4" w:rsidR="0026740B" w:rsidRPr="00445528" w:rsidRDefault="00986020" w:rsidP="00390DA8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455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="00B0691F" w:rsidRPr="00445528">
        <w:rPr>
          <w:rFonts w:ascii="Times New Roman" w:hAnsi="Times New Roman" w:cs="Times New Roman"/>
          <w:b/>
          <w:sz w:val="28"/>
          <w:szCs w:val="28"/>
          <w:lang w:val="uk-UA"/>
        </w:rPr>
        <w:t>. Заходи з реалізації</w:t>
      </w:r>
      <w:r w:rsidR="00390DA8" w:rsidRPr="0044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B0691F" w:rsidRPr="0044552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рограми </w:t>
      </w:r>
    </w:p>
    <w:p w14:paraId="230D286F" w14:textId="375FCF47" w:rsidR="007C1F3C" w:rsidRPr="00445528" w:rsidRDefault="007C1F3C" w:rsidP="00390DA8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719F9EB9" w14:textId="77777777" w:rsidR="007C1F3C" w:rsidRPr="00445528" w:rsidRDefault="007C1F3C" w:rsidP="00390DA8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6B932DF1" w14:textId="77777777" w:rsidR="00B0691F" w:rsidRPr="00445528" w:rsidRDefault="00B0691F" w:rsidP="00B069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006"/>
        <w:gridCol w:w="1842"/>
        <w:gridCol w:w="1418"/>
        <w:gridCol w:w="11"/>
        <w:gridCol w:w="850"/>
        <w:gridCol w:w="131"/>
        <w:gridCol w:w="851"/>
        <w:gridCol w:w="11"/>
        <w:gridCol w:w="839"/>
        <w:gridCol w:w="11"/>
        <w:gridCol w:w="840"/>
        <w:gridCol w:w="11"/>
        <w:gridCol w:w="990"/>
        <w:gridCol w:w="2699"/>
      </w:tblGrid>
      <w:tr w:rsidR="00397361" w:rsidRPr="00445528" w14:paraId="4B93B2F2" w14:textId="77777777" w:rsidTr="0098207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660BA" w14:textId="77777777" w:rsidR="00397361" w:rsidRPr="00445528" w:rsidRDefault="00397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981E1" w14:textId="77777777" w:rsidR="00397361" w:rsidRPr="00445528" w:rsidRDefault="00397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88B6C" w14:textId="77777777" w:rsidR="00397361" w:rsidRPr="00445528" w:rsidRDefault="00397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30E" w14:textId="77777777" w:rsidR="00397361" w:rsidRPr="00445528" w:rsidRDefault="00397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Орієнтовні обсяги фінансування, </w:t>
            </w:r>
          </w:p>
          <w:p w14:paraId="2DFE826E" w14:textId="77777777" w:rsidR="00397361" w:rsidRPr="00445528" w:rsidRDefault="00397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E70A2" w14:textId="77777777" w:rsidR="00397361" w:rsidRPr="00445528" w:rsidRDefault="00397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397361" w:rsidRPr="00445528" w14:paraId="6C7C2592" w14:textId="77777777" w:rsidTr="0098207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4BB50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2DE40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5368E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AE8CA" w14:textId="4F23AC3C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  <w:p w14:paraId="653142F4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5F9" w14:textId="77777777" w:rsidR="00397361" w:rsidRPr="00445528" w:rsidRDefault="00397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A7A8B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97361" w:rsidRPr="00445528" w14:paraId="600AAF17" w14:textId="77777777" w:rsidTr="00982079">
        <w:trPr>
          <w:trHeight w:val="41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A54A3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DE223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90201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9710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0B37" w14:textId="77777777" w:rsidR="00397361" w:rsidRPr="00445528" w:rsidRDefault="00397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924FB" w14:textId="77777777" w:rsidR="00397361" w:rsidRPr="00445528" w:rsidRDefault="00397361" w:rsidP="00447C58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C8F84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97361" w:rsidRPr="00445528" w14:paraId="4F7E7C93" w14:textId="77777777" w:rsidTr="00982079">
        <w:trPr>
          <w:cantSplit/>
          <w:trHeight w:val="72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F42D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EA0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8685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059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3D7" w14:textId="0A70D1A4" w:rsidR="00397361" w:rsidRPr="00445528" w:rsidRDefault="00397361" w:rsidP="006F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C2D" w14:textId="24E50300" w:rsidR="00397361" w:rsidRPr="00445528" w:rsidRDefault="00397361" w:rsidP="006F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7F3F" w14:textId="60FF6322" w:rsidR="00397361" w:rsidRPr="00445528" w:rsidRDefault="00397361" w:rsidP="006F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2624" w14:textId="495F1A58" w:rsidR="00397361" w:rsidRPr="00445528" w:rsidRDefault="00397361" w:rsidP="0037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76DD" w14:textId="13DF2F95" w:rsidR="00397361" w:rsidRPr="00445528" w:rsidRDefault="00397361" w:rsidP="00447C58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A76" w14:textId="77777777" w:rsidR="00397361" w:rsidRPr="00445528" w:rsidRDefault="00397361" w:rsidP="00447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5528" w:rsidRPr="00445528" w14:paraId="5CB174DA" w14:textId="77777777" w:rsidTr="00982079">
        <w:trPr>
          <w:cantSplit/>
          <w:trHeight w:val="239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8F8" w14:textId="77777777" w:rsidR="00377D05" w:rsidRPr="00445528" w:rsidRDefault="00377D05" w:rsidP="0044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C90" w14:textId="77777777" w:rsidR="00377D05" w:rsidRPr="00445528" w:rsidRDefault="00377D05" w:rsidP="0044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4CA" w14:textId="77777777" w:rsidR="00377D05" w:rsidRPr="00445528" w:rsidRDefault="00377D05" w:rsidP="0044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7241" w14:textId="77777777" w:rsidR="00377D05" w:rsidRPr="00445528" w:rsidRDefault="00377D05" w:rsidP="0044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C49" w14:textId="77777777" w:rsidR="00377D05" w:rsidRPr="00445528" w:rsidRDefault="00377D05" w:rsidP="0044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9BC" w14:textId="77777777" w:rsidR="00377D05" w:rsidRPr="00445528" w:rsidRDefault="00377D05" w:rsidP="0044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A7F" w14:textId="77777777" w:rsidR="00377D05" w:rsidRPr="00445528" w:rsidRDefault="00377D05" w:rsidP="009B7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292B" w14:textId="276084FF" w:rsidR="00377D05" w:rsidRPr="00445528" w:rsidRDefault="00986020" w:rsidP="003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4E1" w14:textId="379688F2" w:rsidR="00377D05" w:rsidRPr="00445528" w:rsidRDefault="00986020" w:rsidP="00347C0E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DF2" w14:textId="251073B3" w:rsidR="00377D05" w:rsidRPr="00445528" w:rsidRDefault="00986020" w:rsidP="00347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45528" w:rsidRPr="00445528" w14:paraId="12F5B857" w14:textId="77777777" w:rsidTr="00377D05">
        <w:trPr>
          <w:trHeight w:val="484"/>
        </w:trPr>
        <w:tc>
          <w:tcPr>
            <w:tcW w:w="16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D6C" w14:textId="520FB2E3" w:rsidR="00B0691F" w:rsidRPr="00445528" w:rsidRDefault="00986020" w:rsidP="00986020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1. </w:t>
            </w:r>
            <w:r w:rsidRPr="0044552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uk-UA" w:eastAsia="uk-UA"/>
              </w:rPr>
              <w:t xml:space="preserve">Підготовка </w:t>
            </w: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 та засобів для організації роботи та забезпечення життєдіяльності</w:t>
            </w: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штабу району територіальної оборони.</w:t>
            </w:r>
          </w:p>
        </w:tc>
      </w:tr>
      <w:tr w:rsidR="00445528" w:rsidRPr="00445528" w14:paraId="0EA46536" w14:textId="77777777" w:rsidTr="00982079">
        <w:trPr>
          <w:trHeight w:val="25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AC9B" w14:textId="77777777" w:rsidR="00377D05" w:rsidRPr="00445528" w:rsidRDefault="00377D05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3AD4" w14:textId="77777777" w:rsidR="00377D05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спе</w:t>
            </w:r>
            <w:r w:rsidR="00354361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ціалізованих приміщень (режимно-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секретного органу, приміщення оперативного чергов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ого штабу, вузла зв’язку, місця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відпочинку та харчування особового складу, місця для зберігання зброї та БП підрозділу охорони). Встановлення системи </w:t>
            </w:r>
            <w:proofErr w:type="spellStart"/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відеонагляду</w:t>
            </w:r>
            <w:proofErr w:type="spellEnd"/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дообладнання (оновлення) системи пожежогасіння</w:t>
            </w:r>
          </w:p>
          <w:p w14:paraId="5CC3AFB1" w14:textId="4AD4EBE3" w:rsidR="007C1F3C" w:rsidRPr="00445528" w:rsidRDefault="007C1F3C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6C78" w14:textId="61B3C271" w:rsidR="00986020" w:rsidRPr="00445528" w:rsidRDefault="00986020" w:rsidP="0098602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</w:t>
            </w:r>
            <w:r w:rsidR="007C1F3C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, Калуський РТЦК та СП,</w:t>
            </w:r>
          </w:p>
          <w:p w14:paraId="5A37FD07" w14:textId="7ADB31C6" w:rsidR="00377D05" w:rsidRPr="00445528" w:rsidRDefault="00986020" w:rsidP="0098602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CAE" w14:textId="2227257F" w:rsidR="00377D05" w:rsidRPr="00445528" w:rsidRDefault="00E663ED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A1B4" w14:textId="52D604A6" w:rsidR="00377D05" w:rsidRPr="00445528" w:rsidRDefault="00AD774D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7612" w14:textId="777D4884" w:rsidR="00377D05" w:rsidRPr="00445528" w:rsidRDefault="00AD774D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57CD" w14:textId="1C53E598" w:rsidR="00377D05" w:rsidRPr="00445528" w:rsidRDefault="00AD774D" w:rsidP="0034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CFC" w14:textId="52D63215" w:rsidR="00377D05" w:rsidRPr="00445528" w:rsidRDefault="00E663ED" w:rsidP="0037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85A3" w14:textId="712B0139" w:rsidR="00377D05" w:rsidRPr="00445528" w:rsidRDefault="00646E83" w:rsidP="0034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1B26" w14:textId="22800C6C" w:rsidR="00377D05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лаштувати міський (позаміський)</w:t>
            </w:r>
            <w:r w:rsidRPr="0044552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пункти управління штабу району територіальної оборони, забезпечити їх згідно норм та утримувати в готовності до ви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конання завдань за призначенням</w:t>
            </w:r>
          </w:p>
        </w:tc>
      </w:tr>
      <w:tr w:rsidR="00445528" w:rsidRPr="00445528" w14:paraId="49B6BD3F" w14:textId="77777777" w:rsidTr="00982079">
        <w:trPr>
          <w:trHeight w:val="12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8B61" w14:textId="257B14E2" w:rsidR="00986020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F78A" w14:textId="77777777" w:rsidR="00986020" w:rsidRPr="00445528" w:rsidRDefault="00986020" w:rsidP="00495CB7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</w:pP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 xml:space="preserve">Забезпечення матеріально-технічними засобами для потреб функціонування штабу </w:t>
            </w:r>
            <w:r w:rsidR="00D44C19"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 xml:space="preserve">району територіальної оборони </w:t>
            </w: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>(</w:t>
            </w:r>
            <w:r w:rsidRPr="004455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придбання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комп’ютерної 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з ліцензійним програмним  забезпеченням, </w:t>
            </w:r>
            <w:r w:rsidRPr="004455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оргтехніки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витратних матеріалів для їх заправк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и, відновлення і обслуговування</w:t>
            </w:r>
            <w:r w:rsidR="00D44C19"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>офісне обл</w:t>
            </w:r>
            <w:r w:rsidR="00D44C19"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>аднання, канцелярське приладдя)</w:t>
            </w:r>
          </w:p>
          <w:p w14:paraId="42AEDC02" w14:textId="4837424A" w:rsidR="007C1F3C" w:rsidRPr="00445528" w:rsidRDefault="007C1F3C" w:rsidP="00495C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753" w14:textId="716F9BAA" w:rsidR="00986020" w:rsidRPr="00445528" w:rsidRDefault="00986020" w:rsidP="0098602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</w:t>
            </w:r>
            <w:r w:rsidR="007C1F3C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, Калуський РТЦК та СП,</w:t>
            </w:r>
          </w:p>
          <w:p w14:paraId="493B156A" w14:textId="750FAAA7" w:rsidR="00986020" w:rsidRPr="00445528" w:rsidRDefault="00986020" w:rsidP="00986020">
            <w:pPr>
              <w:jc w:val="center"/>
              <w:rPr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16E" w14:textId="7E4C2B43" w:rsidR="00986020" w:rsidRPr="00445528" w:rsidRDefault="00E663ED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</w:t>
            </w:r>
            <w:r w:rsidR="00986020"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E590" w14:textId="77777777" w:rsidR="00986020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C837" w14:textId="77777777" w:rsidR="00986020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A60B" w14:textId="6B1F4FCF" w:rsidR="00986020" w:rsidRPr="00445528" w:rsidRDefault="00E663ED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D974" w14:textId="1841788B" w:rsidR="00986020" w:rsidRPr="00445528" w:rsidRDefault="00E663ED" w:rsidP="00377D0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44F2" w14:textId="4F0D1170" w:rsidR="00986020" w:rsidRPr="00445528" w:rsidRDefault="00986020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FF5F" w14:textId="53358B2A" w:rsidR="00986020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 xml:space="preserve">абезпечення </w:t>
            </w:r>
            <w:r w:rsidRPr="0044552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готовності до ви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конання завдань за призначенням</w:t>
            </w:r>
          </w:p>
        </w:tc>
      </w:tr>
      <w:tr w:rsidR="00445528" w:rsidRPr="00445528" w14:paraId="04E719DC" w14:textId="77777777" w:rsidTr="00982079">
        <w:trPr>
          <w:trHeight w:val="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FCA5" w14:textId="43A6D4EF" w:rsidR="00986020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08DB" w14:textId="284E8FEA" w:rsidR="00986020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74E8" w14:textId="68F3DE98" w:rsidR="00986020" w:rsidRPr="00445528" w:rsidRDefault="00986020" w:rsidP="00495CB7">
            <w:pPr>
              <w:jc w:val="center"/>
              <w:rPr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D5D" w14:textId="58BE1428" w:rsidR="00986020" w:rsidRPr="00445528" w:rsidRDefault="00986020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B4C1" w14:textId="2F9A056C" w:rsidR="00986020" w:rsidRPr="00445528" w:rsidRDefault="00986020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4694" w14:textId="0FBCD430" w:rsidR="00986020" w:rsidRPr="00445528" w:rsidRDefault="00986020" w:rsidP="00C12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5EA" w14:textId="56109EC8" w:rsidR="00986020" w:rsidRPr="00445528" w:rsidRDefault="00986020" w:rsidP="00C12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A3B0" w14:textId="56A83C8A" w:rsidR="00986020" w:rsidRPr="00445528" w:rsidRDefault="00986020" w:rsidP="00377D0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A96F" w14:textId="763A01AE" w:rsidR="00986020" w:rsidRPr="00445528" w:rsidRDefault="00986020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5AD2" w14:textId="2BB2F54F" w:rsidR="00986020" w:rsidRPr="00445528" w:rsidRDefault="00986020" w:rsidP="00495C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45528" w:rsidRPr="00445528" w14:paraId="1B15031A" w14:textId="77777777" w:rsidTr="00982079">
        <w:trPr>
          <w:cantSplit/>
          <w:trHeight w:val="401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228" w14:textId="6AE9ACC7" w:rsidR="00986020" w:rsidRPr="00445528" w:rsidRDefault="00986020" w:rsidP="00E34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1C13" w14:textId="04026502" w:rsidR="00986020" w:rsidRPr="00445528" w:rsidRDefault="00986020" w:rsidP="00E34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Створення та н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алагодження мережі зв’язку між керівником району територіальної оборони, штабом району територіальної оборони та головами сільських селищних та міських рад (</w:t>
            </w:r>
            <w:r w:rsidRPr="004455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придбання радіостанцій </w:t>
            </w:r>
            <w:proofErr w:type="spellStart"/>
            <w:r w:rsidRPr="0044552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транкінгового</w:t>
            </w:r>
            <w:proofErr w:type="spellEnd"/>
            <w:r w:rsidRPr="004455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зв’язку, </w:t>
            </w:r>
            <w:proofErr w:type="spellStart"/>
            <w:r w:rsidRPr="0044552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ретрансляторних</w:t>
            </w:r>
            <w:proofErr w:type="spellEnd"/>
            <w:r w:rsidRPr="004455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установок та комплектуючих до них,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телефонів шнурових тощо).</w:t>
            </w: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 xml:space="preserve"> Сервісне обслуговування, профілактика оргтехніки та техніки 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зв’язку.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D45" w14:textId="5AE72E73" w:rsidR="00986020" w:rsidRPr="00445528" w:rsidRDefault="00986020" w:rsidP="0098602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</w:t>
            </w:r>
            <w:r w:rsidR="007C1F3C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, Калуський РТЦК та СП,</w:t>
            </w:r>
          </w:p>
          <w:p w14:paraId="198FF30D" w14:textId="6EEA16DE" w:rsidR="00986020" w:rsidRPr="00445528" w:rsidRDefault="00986020" w:rsidP="00986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EDA6" w14:textId="79C69884" w:rsidR="00986020" w:rsidRPr="00445528" w:rsidRDefault="00AD774D" w:rsidP="00E34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50,</w:t>
            </w:r>
            <w:r w:rsidR="00E663ED"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E6C" w14:textId="599BB270" w:rsidR="00986020" w:rsidRPr="00445528" w:rsidRDefault="00AD774D" w:rsidP="00E34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EC43" w14:textId="451951B2" w:rsidR="00986020" w:rsidRPr="00445528" w:rsidRDefault="00AD774D" w:rsidP="00347C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96CF" w14:textId="5DA7F43E" w:rsidR="00986020" w:rsidRPr="00445528" w:rsidRDefault="00E663ED" w:rsidP="00347C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868C" w14:textId="0F51D70D" w:rsidR="00986020" w:rsidRPr="00445528" w:rsidRDefault="00E663ED" w:rsidP="00377D05">
            <w:pPr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25,0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A62" w14:textId="775FFFCA" w:rsidR="00986020" w:rsidRPr="00445528" w:rsidRDefault="00AD774D" w:rsidP="00E3433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2BB" w14:textId="267AC9D2" w:rsidR="00986020" w:rsidRPr="00445528" w:rsidRDefault="00986020" w:rsidP="00E343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безперебійного та стійкого зв’язку з штабом району територіальної оборони </w:t>
            </w:r>
          </w:p>
        </w:tc>
      </w:tr>
      <w:tr w:rsidR="00445528" w:rsidRPr="00445528" w14:paraId="52D072A9" w14:textId="77777777" w:rsidTr="00982079">
        <w:trPr>
          <w:trHeight w:val="13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6F8" w14:textId="77777777" w:rsidR="00986020" w:rsidRPr="00445528" w:rsidRDefault="00986020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63F" w14:textId="4A2FB41D" w:rsidR="00986020" w:rsidRPr="00445528" w:rsidRDefault="00986020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тренувань та навчань з особовим складом штабу району територіальної оборони, оформлення та відпрацювання документів штабу району територіальної оборони.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D60" w14:textId="77777777" w:rsidR="007C1F3C" w:rsidRPr="00445528" w:rsidRDefault="007C1F3C" w:rsidP="007C1F3C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7372CAE4" w14:textId="55223AF7" w:rsidR="00986020" w:rsidRPr="00445528" w:rsidRDefault="007C1F3C" w:rsidP="007C1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7E59" w14:textId="23FD2F4A" w:rsidR="00986020" w:rsidRPr="00445528" w:rsidRDefault="00E663ED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701" w14:textId="0EFB31F3" w:rsidR="00986020" w:rsidRPr="00445528" w:rsidRDefault="00E663ED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FD75" w14:textId="430BEF44" w:rsidR="00986020" w:rsidRPr="00445528" w:rsidRDefault="00E663ED" w:rsidP="0034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3EE8" w14:textId="3BE6E52F" w:rsidR="00986020" w:rsidRPr="00445528" w:rsidRDefault="00E663ED" w:rsidP="0034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161B" w14:textId="63FAB4F6" w:rsidR="00986020" w:rsidRPr="00445528" w:rsidRDefault="00E663ED" w:rsidP="0037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61F" w14:textId="489242E4" w:rsidR="00986020" w:rsidRPr="00445528" w:rsidRDefault="00986020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031F" w14:textId="155B3EF0" w:rsidR="00986020" w:rsidRPr="00445528" w:rsidRDefault="00986020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>Набуття спроможностей штабом району територіальної оборони щодо   управління територіальною обороною в районі</w:t>
            </w:r>
          </w:p>
        </w:tc>
      </w:tr>
      <w:tr w:rsidR="00445528" w:rsidRPr="00445528" w14:paraId="53448467" w14:textId="77777777" w:rsidTr="00982079">
        <w:trPr>
          <w:trHeight w:val="150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924A" w14:textId="77777777" w:rsidR="00986020" w:rsidRPr="00445528" w:rsidRDefault="00986020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302" w14:textId="4C63ACF4" w:rsidR="00986020" w:rsidRPr="00445528" w:rsidRDefault="007D0B9E" w:rsidP="004A6FC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A33" w14:textId="44810DAD" w:rsidR="00986020" w:rsidRPr="00445528" w:rsidRDefault="007D0B9E" w:rsidP="004A6FC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B17E4"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6264" w14:textId="25F69186" w:rsidR="00986020" w:rsidRPr="00445528" w:rsidRDefault="007D0B9E" w:rsidP="00347C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B17E4"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455" w14:textId="7F3975D4" w:rsidR="00986020" w:rsidRPr="00445528" w:rsidRDefault="007D0B9E" w:rsidP="00C120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  <w:r w:rsidR="00EB17E4"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7BB" w14:textId="5A6A300A" w:rsidR="00986020" w:rsidRPr="00445528" w:rsidRDefault="007D0B9E" w:rsidP="00377D0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  <w:r w:rsidR="00EB17E4"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DDD0" w14:textId="34BC3C00" w:rsidR="00986020" w:rsidRPr="00445528" w:rsidRDefault="00986020" w:rsidP="004A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2EA" w14:textId="266AC016" w:rsidR="00986020" w:rsidRPr="00445528" w:rsidRDefault="00986020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45528" w:rsidRPr="00445528" w14:paraId="1A3C1599" w14:textId="77777777" w:rsidTr="00377D05">
        <w:trPr>
          <w:trHeight w:val="434"/>
        </w:trPr>
        <w:tc>
          <w:tcPr>
            <w:tcW w:w="16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4281" w14:textId="6D536147" w:rsidR="00986020" w:rsidRPr="00445528" w:rsidRDefault="00986020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ІІ. </w:t>
            </w:r>
            <w:r w:rsidR="00827CAF" w:rsidRPr="00445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Формування окремого батальйону територіальної оборони</w:t>
            </w:r>
          </w:p>
        </w:tc>
      </w:tr>
      <w:tr w:rsidR="00445528" w:rsidRPr="00445528" w14:paraId="500E0010" w14:textId="77777777" w:rsidTr="007D0B9E">
        <w:trPr>
          <w:trHeight w:val="15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40B" w14:textId="77777777" w:rsidR="00986020" w:rsidRPr="00445528" w:rsidRDefault="00986020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EC15" w14:textId="1F23BECB" w:rsidR="00986020" w:rsidRPr="00445528" w:rsidRDefault="00827CAF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до належного стану приміщень, території, огорожі місця формування військової частини. Обладнання робочих місць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997" w14:textId="77777777" w:rsidR="007C1F3C" w:rsidRPr="00445528" w:rsidRDefault="007C1F3C" w:rsidP="007C1F3C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0C7EC36A" w14:textId="733907C9" w:rsidR="00986020" w:rsidRPr="00445528" w:rsidRDefault="007C1F3C" w:rsidP="007C1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6E8E" w14:textId="77777777" w:rsidR="00986020" w:rsidRPr="00445528" w:rsidRDefault="00986020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6D2E81" w14:textId="23F321FB" w:rsidR="00986020" w:rsidRPr="00445528" w:rsidRDefault="00E663ED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A84" w14:textId="77777777" w:rsidR="00986020" w:rsidRPr="00445528" w:rsidRDefault="00986020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D4B0A6" w14:textId="416B4EDC" w:rsidR="00986020" w:rsidRPr="00445528" w:rsidRDefault="00E663ED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112" w14:textId="77777777" w:rsidR="00986020" w:rsidRPr="00445528" w:rsidRDefault="00986020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C0B79D" w14:textId="4CBD1BFF" w:rsidR="00986020" w:rsidRPr="00445528" w:rsidRDefault="00E663ED" w:rsidP="0034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757" w14:textId="77777777" w:rsidR="00986020" w:rsidRPr="00445528" w:rsidRDefault="00986020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C7BE43" w14:textId="0DE7E9D2" w:rsidR="00986020" w:rsidRPr="00445528" w:rsidRDefault="00E663ED" w:rsidP="0034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9935" w14:textId="77777777" w:rsidR="00986020" w:rsidRPr="00445528" w:rsidRDefault="00986020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C475FF" w14:textId="1501CB26" w:rsidR="00986020" w:rsidRPr="00445528" w:rsidRDefault="00E663ED" w:rsidP="0037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5F07" w14:textId="77777777" w:rsidR="00986020" w:rsidRPr="00445528" w:rsidRDefault="00986020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F5EFC9" w14:textId="022B39A3" w:rsidR="00986020" w:rsidRPr="00445528" w:rsidRDefault="00646E83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807" w14:textId="4D5C1360" w:rsidR="00986020" w:rsidRPr="00445528" w:rsidRDefault="00827CAF" w:rsidP="00E4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до єдиного (статутного) зразку приміщень та забезпечення їх функціонування</w:t>
            </w:r>
          </w:p>
        </w:tc>
      </w:tr>
      <w:tr w:rsidR="00445528" w:rsidRPr="00445528" w14:paraId="70EDEFB5" w14:textId="77777777" w:rsidTr="007D0B9E">
        <w:trPr>
          <w:trHeight w:val="20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8C1" w14:textId="77777777" w:rsidR="00986020" w:rsidRPr="00445528" w:rsidRDefault="00986020" w:rsidP="00C6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B003" w14:textId="6A5083D0" w:rsidR="00986020" w:rsidRPr="00445528" w:rsidRDefault="00827CAF" w:rsidP="00D4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ремонтних робіт систем життєзабезпечення (о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палення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вентиляції, водопостачання, каналізації, 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електропостачання). 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Поточне обслуговування об’єктів  інфрастру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ктури та систем життєдіяльності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5FA" w14:textId="77777777" w:rsidR="007C1F3C" w:rsidRPr="00445528" w:rsidRDefault="007C1F3C" w:rsidP="007C1F3C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65CF635D" w14:textId="19FADFCB" w:rsidR="00986020" w:rsidRPr="00445528" w:rsidRDefault="007C1F3C" w:rsidP="007C1F3C">
            <w:pPr>
              <w:jc w:val="center"/>
              <w:rPr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445" w14:textId="00DB2A94" w:rsidR="00986020" w:rsidRPr="00445528" w:rsidRDefault="00E663ED" w:rsidP="00827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6AB9" w14:textId="72FD24F6" w:rsidR="00986020" w:rsidRPr="00445528" w:rsidRDefault="00E663ED" w:rsidP="00827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247C" w14:textId="747FF038" w:rsidR="00986020" w:rsidRPr="00445528" w:rsidRDefault="00E663ED" w:rsidP="0034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478" w14:textId="6B2F8D80" w:rsidR="00986020" w:rsidRPr="00445528" w:rsidRDefault="00E663ED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04A5" w14:textId="1A545CC4" w:rsidR="00986020" w:rsidRPr="00445528" w:rsidRDefault="00E663ED" w:rsidP="0037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B42" w14:textId="2BA20875" w:rsidR="00986020" w:rsidRPr="00445528" w:rsidRDefault="00646E83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19B" w14:textId="77777777" w:rsidR="00827CAF" w:rsidRPr="00445528" w:rsidRDefault="00827CAF" w:rsidP="00447C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FC444D" w14:textId="77777777" w:rsidR="00827CAF" w:rsidRPr="00445528" w:rsidRDefault="00827CAF" w:rsidP="00447C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F4F87F" w14:textId="75EE922C" w:rsidR="00986020" w:rsidRPr="00445528" w:rsidRDefault="00827CAF" w:rsidP="00447C58">
            <w:pPr>
              <w:jc w:val="center"/>
              <w:rPr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Безперебійна робота систем. Усунення виявлених недоліків</w:t>
            </w:r>
          </w:p>
        </w:tc>
      </w:tr>
      <w:tr w:rsidR="00445528" w:rsidRPr="00445528" w14:paraId="5BBB49B3" w14:textId="77777777" w:rsidTr="007D0B9E">
        <w:trPr>
          <w:trHeight w:val="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F35" w14:textId="49920AD2" w:rsidR="00827CAF" w:rsidRPr="00445528" w:rsidRDefault="00827CAF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938" w14:textId="1C7CC3F8" w:rsidR="00827CAF" w:rsidRPr="00445528" w:rsidRDefault="00827CAF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1A6" w14:textId="5BEE5736" w:rsidR="00827CAF" w:rsidRPr="00445528" w:rsidRDefault="00827CAF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E55C" w14:textId="1B39320A" w:rsidR="00827CAF" w:rsidRPr="00445528" w:rsidRDefault="00827CAF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64BA" w14:textId="75C8685F" w:rsidR="00827CAF" w:rsidRPr="00445528" w:rsidRDefault="00827CAF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3B2" w14:textId="04564668" w:rsidR="00827CAF" w:rsidRPr="00445528" w:rsidRDefault="00827CAF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D04B" w14:textId="7A33D56E" w:rsidR="00827CAF" w:rsidRPr="00445528" w:rsidRDefault="00827CAF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AAD" w14:textId="318FDBD1" w:rsidR="00827CAF" w:rsidRPr="00445528" w:rsidRDefault="00827CAF" w:rsidP="0037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DE6" w14:textId="0976A2B1" w:rsidR="00827CAF" w:rsidRPr="00445528" w:rsidRDefault="00827CAF" w:rsidP="004A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1E8" w14:textId="2F00EF8D" w:rsidR="00827CAF" w:rsidRPr="00445528" w:rsidRDefault="00827CAF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45528" w:rsidRPr="00285F27" w14:paraId="10D5EB94" w14:textId="77777777" w:rsidTr="007D0B9E">
        <w:trPr>
          <w:trHeight w:val="16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4F9D" w14:textId="41F24DAC" w:rsidR="00827CAF" w:rsidRPr="00445528" w:rsidRDefault="00827CAF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0FFB" w14:textId="2C1F8775" w:rsidR="00827CAF" w:rsidRPr="00445528" w:rsidRDefault="00827CAF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спеціалізованих приміщень (</w:t>
            </w:r>
            <w:proofErr w:type="spellStart"/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режимно</w:t>
            </w:r>
            <w:proofErr w:type="spellEnd"/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секретного органу, приміщення чергового частини, кімната зберігання зброї та вузла зв’язку). Встановлення системи </w:t>
            </w:r>
            <w:proofErr w:type="spellStart"/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відеонагляду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ACD" w14:textId="77777777" w:rsidR="00827CAF" w:rsidRPr="00445528" w:rsidRDefault="00827CAF" w:rsidP="00447C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7EBF84" w14:textId="77777777" w:rsidR="00827CAF" w:rsidRPr="00445528" w:rsidRDefault="00827CAF" w:rsidP="00447C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698EC65" w14:textId="77777777" w:rsidR="00827CAF" w:rsidRPr="00445528" w:rsidRDefault="00827CAF" w:rsidP="00447C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DD31A4" w14:textId="77777777" w:rsidR="007C1F3C" w:rsidRPr="00445528" w:rsidRDefault="007C1F3C" w:rsidP="007C1F3C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0C1FD0C6" w14:textId="16C6370C" w:rsidR="00827CAF" w:rsidRPr="00445528" w:rsidRDefault="007C1F3C" w:rsidP="007C1F3C">
            <w:pPr>
              <w:jc w:val="center"/>
              <w:rPr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E962" w14:textId="31778905" w:rsidR="00827CAF" w:rsidRPr="00445528" w:rsidRDefault="00E663ED" w:rsidP="00827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8D3" w14:textId="51D05909" w:rsidR="00827CAF" w:rsidRPr="00445528" w:rsidRDefault="00E663ED" w:rsidP="00827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B7A" w14:textId="40F48E67" w:rsidR="00827CAF" w:rsidRPr="00445528" w:rsidRDefault="00E663ED" w:rsidP="00827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3D1F" w14:textId="0107E0FC" w:rsidR="00827CAF" w:rsidRPr="00445528" w:rsidRDefault="00E663ED" w:rsidP="00827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EC5" w14:textId="264ED5AD" w:rsidR="00827CAF" w:rsidRPr="00445528" w:rsidRDefault="00E663ED" w:rsidP="00986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6023" w14:textId="3234B8CB" w:rsidR="00827CAF" w:rsidRPr="00445528" w:rsidRDefault="00646E83" w:rsidP="00827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40C" w14:textId="27F96A96" w:rsidR="00CE711C" w:rsidRPr="00445528" w:rsidRDefault="00827CAF" w:rsidP="00354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режимних об’єктів військової частини згідно статуту ЗСУ (</w:t>
            </w:r>
            <w:proofErr w:type="spellStart"/>
            <w:r w:rsidR="001F26FE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агратованість</w:t>
            </w:r>
            <w:proofErr w:type="spellEnd"/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вікон, обладнання додатковим захистом дверей, засоби охоронної та пожежної сигналізації, засоби відео спостереження</w:t>
            </w:r>
            <w:r w:rsidR="001F26FE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0C0AAE85" w14:textId="3A51F03A" w:rsidR="00354361" w:rsidRPr="00445528" w:rsidRDefault="00354361" w:rsidP="003543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45528" w:rsidRPr="00445528" w14:paraId="4A68244C" w14:textId="77777777" w:rsidTr="007D0B9E">
        <w:trPr>
          <w:cantSplit/>
          <w:trHeight w:val="401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D44" w14:textId="0D1BC1C5" w:rsidR="00827CAF" w:rsidRPr="00445528" w:rsidRDefault="00827CAF" w:rsidP="00E34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29B8" w14:textId="3DF41BD5" w:rsidR="00827CAF" w:rsidRPr="00445528" w:rsidRDefault="00827CAF" w:rsidP="00D4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Налагодження мережі зв’язку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(радіостанції,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телефони шнурові тощо)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CCE" w14:textId="77777777" w:rsidR="007C1F3C" w:rsidRPr="00445528" w:rsidRDefault="007C1F3C" w:rsidP="007C1F3C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329D4B64" w14:textId="3B76DE91" w:rsidR="00827CAF" w:rsidRPr="00445528" w:rsidRDefault="007C1F3C" w:rsidP="007C1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031C" w14:textId="3AE00E1B" w:rsidR="00827CAF" w:rsidRPr="00445528" w:rsidRDefault="00E663ED" w:rsidP="00E34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2375" w14:textId="19DADE9F" w:rsidR="00827CAF" w:rsidRPr="00445528" w:rsidRDefault="00646E83" w:rsidP="00E34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AFD" w14:textId="7C9B376D" w:rsidR="00827CAF" w:rsidRPr="00445528" w:rsidRDefault="00646E83" w:rsidP="00347C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C94" w14:textId="6901680D" w:rsidR="00827CAF" w:rsidRPr="00445528" w:rsidRDefault="00E663ED" w:rsidP="00742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3DF" w14:textId="7601B740" w:rsidR="00827CAF" w:rsidRPr="00445528" w:rsidRDefault="00E663ED" w:rsidP="00827CAF">
            <w:pPr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97D" w14:textId="61BD3204" w:rsidR="00827CAF" w:rsidRPr="00445528" w:rsidRDefault="00646E83" w:rsidP="00347C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475" w14:textId="77777777" w:rsidR="00CE711C" w:rsidRPr="00445528" w:rsidRDefault="00827CAF" w:rsidP="003543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ключових приміщень засобами зв’язку та налагодження закритого каналу зв’язку. Забезпечення безперебійного електропостачання вузла зв’язку</w:t>
            </w:r>
          </w:p>
          <w:p w14:paraId="70AA255C" w14:textId="7479B763" w:rsidR="006C27F4" w:rsidRPr="00445528" w:rsidRDefault="006C27F4" w:rsidP="003543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5528" w:rsidRPr="00445528" w14:paraId="4090638A" w14:textId="77777777" w:rsidTr="007D0B9E">
        <w:trPr>
          <w:trHeight w:val="21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46A" w14:textId="77777777" w:rsidR="00827CAF" w:rsidRPr="00445528" w:rsidRDefault="00827CAF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663" w14:textId="2369D88C" w:rsidR="00354361" w:rsidRPr="00445528" w:rsidRDefault="00CE711C" w:rsidP="00495CB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</w:pP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>Забезпечення матеріально-технічними засобами батальйону територіальної оборони  (</w:t>
            </w:r>
            <w:r w:rsidRPr="004455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придбання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комп’ютерної,  техніки з ліцензійним програмним  забезпеченням, </w:t>
            </w:r>
            <w:r w:rsidRPr="004455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оргтехніки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витратних матеріалів для їх заправк</w:t>
            </w:r>
            <w:r w:rsidR="00D44C19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и, відновлення і обслуговування,</w:t>
            </w: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 xml:space="preserve"> офісне обладнання, канцелярське приладдя)</w:t>
            </w:r>
          </w:p>
          <w:p w14:paraId="345E50F4" w14:textId="03BA925D" w:rsidR="00827CAF" w:rsidRPr="00445528" w:rsidRDefault="00827CAF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DB46" w14:textId="77777777" w:rsidR="007C1F3C" w:rsidRPr="00445528" w:rsidRDefault="007C1F3C" w:rsidP="007C1F3C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21546E32" w14:textId="6F96E5BE" w:rsidR="00827CAF" w:rsidRPr="00445528" w:rsidRDefault="007C1F3C" w:rsidP="007C1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2791" w14:textId="408A0563" w:rsidR="00827CAF" w:rsidRPr="00445528" w:rsidRDefault="00E663ED" w:rsidP="003C5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062" w14:textId="69AA3D3E" w:rsidR="00827CAF" w:rsidRPr="00445528" w:rsidRDefault="00646E83" w:rsidP="003C5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56C0" w14:textId="09FD902B" w:rsidR="00827CAF" w:rsidRPr="00445528" w:rsidRDefault="00E663ED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D19B" w14:textId="5F9075FF" w:rsidR="00827CAF" w:rsidRPr="00445528" w:rsidRDefault="00E663ED" w:rsidP="00C12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739" w14:textId="440B9034" w:rsidR="00827CAF" w:rsidRPr="00445528" w:rsidRDefault="00E663ED" w:rsidP="00986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772F" w14:textId="72AFC02B" w:rsidR="00827CAF" w:rsidRPr="00445528" w:rsidRDefault="00646E83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D39" w14:textId="714A50D2" w:rsidR="00827CAF" w:rsidRPr="00445528" w:rsidRDefault="00827CAF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документами, що становлять службову інформацію</w:t>
            </w:r>
          </w:p>
        </w:tc>
      </w:tr>
      <w:tr w:rsidR="00445528" w:rsidRPr="00445528" w14:paraId="36DDCC34" w14:textId="77777777" w:rsidTr="007D0B9E">
        <w:trPr>
          <w:trHeight w:val="427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B2F" w14:textId="77777777" w:rsidR="00827CAF" w:rsidRPr="00445528" w:rsidRDefault="00827CAF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30D" w14:textId="6546065B" w:rsidR="00827CAF" w:rsidRPr="00445528" w:rsidRDefault="007D0B9E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7FA2" w14:textId="4A6EC74C" w:rsidR="00827CAF" w:rsidRPr="00445528" w:rsidRDefault="007D0B9E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F63" w14:textId="1B4F3753" w:rsidR="007D0B9E" w:rsidRPr="00445528" w:rsidRDefault="007D0B9E" w:rsidP="007D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205" w14:textId="490A217A" w:rsidR="00827CAF" w:rsidRPr="00445528" w:rsidRDefault="007D0B9E" w:rsidP="0074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779" w14:textId="24B3133F" w:rsidR="00827CAF" w:rsidRPr="00445528" w:rsidRDefault="007D0B9E" w:rsidP="0098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019" w14:textId="5B6C386A" w:rsidR="00827CAF" w:rsidRPr="00445528" w:rsidRDefault="00646E83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F1B" w14:textId="0190063E" w:rsidR="00827CAF" w:rsidRPr="00445528" w:rsidRDefault="00827CAF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528" w:rsidRPr="00445528" w14:paraId="0AE10AAD" w14:textId="77777777" w:rsidTr="00377D05">
        <w:trPr>
          <w:trHeight w:val="576"/>
        </w:trPr>
        <w:tc>
          <w:tcPr>
            <w:tcW w:w="16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C838" w14:textId="3CBD4E06" w:rsidR="00827CAF" w:rsidRPr="00445528" w:rsidRDefault="00827CAF" w:rsidP="004D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Cambria" w:hAnsi="Cambria" w:cs="Times New Roman"/>
                <w:b/>
                <w:sz w:val="24"/>
                <w:szCs w:val="24"/>
                <w:lang w:val="uk-UA"/>
              </w:rPr>
              <w:t xml:space="preserve">ІІІ. </w:t>
            </w:r>
            <w:r w:rsidR="00CE711C" w:rsidRPr="00445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Підготовка підрозділів територіальної оборони, територіальних громад, добровольчих формувань до національного спротиву</w:t>
            </w:r>
          </w:p>
        </w:tc>
      </w:tr>
      <w:tr w:rsidR="00445528" w:rsidRPr="00445528" w14:paraId="1EE97386" w14:textId="77777777" w:rsidTr="007D0B9E">
        <w:trPr>
          <w:trHeight w:val="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4BE9" w14:textId="03BED955" w:rsidR="00CE711C" w:rsidRPr="00445528" w:rsidRDefault="00CE711C" w:rsidP="0044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B45" w14:textId="76DA932D" w:rsidR="00CE711C" w:rsidRPr="00445528" w:rsidRDefault="00CE711C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D932" w14:textId="3D92195D" w:rsidR="00CE711C" w:rsidRPr="00445528" w:rsidRDefault="00CE711C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5C79" w14:textId="4AF439DF" w:rsidR="00CE711C" w:rsidRPr="00445528" w:rsidRDefault="00CE711C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B4DD" w14:textId="08938A3E" w:rsidR="00CE711C" w:rsidRPr="00445528" w:rsidRDefault="00CE711C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E90D" w14:textId="5274E8D2" w:rsidR="00CE711C" w:rsidRPr="00445528" w:rsidRDefault="00CE711C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9443" w14:textId="34A8C74E" w:rsidR="00CE711C" w:rsidRPr="00445528" w:rsidRDefault="00CE711C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A3E9" w14:textId="49F2D7A6" w:rsidR="00CE711C" w:rsidRPr="00445528" w:rsidRDefault="00CE711C" w:rsidP="00CE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B6A" w14:textId="5186CC99" w:rsidR="00CE711C" w:rsidRPr="00445528" w:rsidRDefault="00CE711C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CC1" w14:textId="0235369E" w:rsidR="00CE711C" w:rsidRPr="00445528" w:rsidRDefault="00CE711C" w:rsidP="00CE7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45528" w:rsidRPr="00445528" w14:paraId="32254BA5" w14:textId="77777777" w:rsidTr="007D0B9E">
        <w:trPr>
          <w:trHeight w:val="2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572" w14:textId="0AB1E55B" w:rsidR="00CE711C" w:rsidRPr="00445528" w:rsidRDefault="00CE711C" w:rsidP="00CE711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3857" w14:textId="28DE72FF" w:rsidR="00354361" w:rsidRPr="00445528" w:rsidRDefault="00CE711C" w:rsidP="006C27F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тренувань та навчань </w:t>
            </w:r>
            <w:r w:rsidRPr="00445528"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  <w:t>під час заходів єдиного стрілецького дня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членами відповідної територіальної громади, членами добровольчих формувань,  військовозобов’язаними та резервістами ба</w:t>
            </w:r>
            <w:r w:rsidR="006C27F4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тальйону територіальної оборони</w:t>
            </w:r>
            <w:r w:rsidR="006C27F4"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10C9" w14:textId="77777777" w:rsidR="001F26FE" w:rsidRPr="00445528" w:rsidRDefault="001F26FE" w:rsidP="001F26FE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68B13A3E" w14:textId="3170D2AD" w:rsidR="00CE711C" w:rsidRPr="00445528" w:rsidRDefault="001F26FE" w:rsidP="001F26FE">
            <w:pPr>
              <w:jc w:val="center"/>
              <w:rPr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5827" w14:textId="0AA7E932" w:rsidR="00CE711C" w:rsidRPr="00445528" w:rsidRDefault="00E663ED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C522" w14:textId="66A9CF85" w:rsidR="00CE711C" w:rsidRPr="00445528" w:rsidRDefault="00E663ED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F0EF" w14:textId="1CAFBFD2" w:rsidR="00CE711C" w:rsidRPr="00445528" w:rsidRDefault="00E663ED" w:rsidP="00E663E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D57" w14:textId="1D5EABEA" w:rsidR="00CE711C" w:rsidRPr="00445528" w:rsidRDefault="00E663ED" w:rsidP="00E66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3D5" w14:textId="6708C98A" w:rsidR="00CE711C" w:rsidRPr="00445528" w:rsidRDefault="00E663ED" w:rsidP="00CE711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CBB" w14:textId="6B8F4750" w:rsidR="00CE711C" w:rsidRPr="00445528" w:rsidRDefault="00646E83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9B28" w14:textId="110CFE79" w:rsidR="00CE711C" w:rsidRPr="00445528" w:rsidRDefault="00CE711C" w:rsidP="003543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транспортних послуг та забезпечення паливно-мастильними матеріалами;</w:t>
            </w:r>
          </w:p>
          <w:p w14:paraId="1895492F" w14:textId="191FA815" w:rsidR="00CE711C" w:rsidRPr="00445528" w:rsidRDefault="006C27F4" w:rsidP="003543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харчування</w:t>
            </w:r>
          </w:p>
        </w:tc>
      </w:tr>
      <w:tr w:rsidR="00445528" w:rsidRPr="00445528" w14:paraId="52F1CE70" w14:textId="77777777" w:rsidTr="007D0B9E">
        <w:trPr>
          <w:trHeight w:val="18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BBED" w14:textId="717118BE" w:rsidR="00CE711C" w:rsidRPr="00445528" w:rsidRDefault="00CE711C" w:rsidP="00CE711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0364" w14:textId="77777777" w:rsidR="00CE711C" w:rsidRPr="00445528" w:rsidRDefault="00CE711C" w:rsidP="006C27F4">
            <w:pPr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Закупівля та виготовлення навчально-матеріальної бази для проведення занять та навчальних зборів з членами відповідної</w:t>
            </w:r>
            <w:r w:rsidR="006C27F4"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громади, членами добровольчих формувань, військовозобов’язаними та резервістами батальйону територіальної оборони.</w:t>
            </w:r>
            <w:r w:rsidR="006C27F4" w:rsidRPr="004455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(військове спорядження, засоби імітації, гранати, дими, учбова зброя тощо)</w:t>
            </w:r>
          </w:p>
          <w:p w14:paraId="64DD5BC5" w14:textId="3E155AE6" w:rsidR="00982079" w:rsidRPr="00445528" w:rsidRDefault="00982079" w:rsidP="006C27F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DD4A" w14:textId="77777777" w:rsidR="001F26FE" w:rsidRPr="00445528" w:rsidRDefault="001F26FE" w:rsidP="001F26FE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1B168B41" w14:textId="77AE1275" w:rsidR="00CE711C" w:rsidRPr="00445528" w:rsidRDefault="001F26FE" w:rsidP="001F26FE">
            <w:pPr>
              <w:jc w:val="center"/>
              <w:rPr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46F" w14:textId="57289A88" w:rsidR="00CE711C" w:rsidRPr="00445528" w:rsidRDefault="00E663ED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2EAA" w14:textId="29E3441E" w:rsidR="00CE711C" w:rsidRPr="00445528" w:rsidRDefault="00646E83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4BF1" w14:textId="4BBD46B8" w:rsidR="00CE711C" w:rsidRPr="00445528" w:rsidRDefault="00E663ED" w:rsidP="00495C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F5E2" w14:textId="374EEF97" w:rsidR="00CE711C" w:rsidRPr="00445528" w:rsidRDefault="00E663ED" w:rsidP="0049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0B1" w14:textId="6A4A3929" w:rsidR="00CE711C" w:rsidRPr="00445528" w:rsidRDefault="00E663ED" w:rsidP="00CE711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EF0" w14:textId="485CC44B" w:rsidR="00CE711C" w:rsidRPr="00445528" w:rsidRDefault="00646E83" w:rsidP="0049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FE3A" w14:textId="4B4AEC08" w:rsidR="00CE711C" w:rsidRPr="00445528" w:rsidRDefault="00E82BDA" w:rsidP="003543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Забезпечення  цілеспрямованого та організованого процесу навчання і виховання військовозобов’язаних членів територіальних</w:t>
            </w:r>
            <w:r w:rsidR="006C27F4" w:rsidRPr="0044552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громад, резервістів</w:t>
            </w:r>
          </w:p>
        </w:tc>
      </w:tr>
      <w:tr w:rsidR="00445528" w:rsidRPr="00445528" w14:paraId="76D8AC32" w14:textId="77777777" w:rsidTr="007D0B9E">
        <w:trPr>
          <w:trHeight w:val="409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096" w14:textId="42A86B4A" w:rsidR="00CE711C" w:rsidRPr="00445528" w:rsidRDefault="00E82BDA" w:rsidP="00F7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737" w14:textId="77777777" w:rsidR="00354361" w:rsidRPr="00445528" w:rsidRDefault="00E82BDA" w:rsidP="006C27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 навчальних зборів з особовим складом військовозобов’язаних батальйону територіальної оборони, їх розміщення та приготування їжі, дотримання санітарно-гігієнічних норм, </w:t>
            </w:r>
            <w:r w:rsidRPr="00445528">
              <w:rPr>
                <w:rFonts w:ascii="TimesNewRomanPS-BoldMT" w:hAnsi="TimesNewRomanPS-BoldMT"/>
                <w:sz w:val="24"/>
                <w:szCs w:val="24"/>
                <w:lang w:val="uk-UA"/>
              </w:rPr>
              <w:t>оплата комунальних послуг,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перевезення до місць проведення навчань та повернен</w:t>
            </w:r>
            <w:r w:rsidR="006C27F4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ня в пункт постійної дислокації</w:t>
            </w:r>
          </w:p>
          <w:p w14:paraId="30B0F26D" w14:textId="407FF52D" w:rsidR="00982079" w:rsidRPr="00445528" w:rsidRDefault="00982079" w:rsidP="006C2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CC7F" w14:textId="77777777" w:rsidR="001F26FE" w:rsidRPr="00445528" w:rsidRDefault="001F26FE" w:rsidP="001F26FE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0F510177" w14:textId="4C691235" w:rsidR="00CE711C" w:rsidRPr="00445528" w:rsidRDefault="001F26FE" w:rsidP="001F2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D8BF" w14:textId="3C7FDAC6" w:rsidR="00CE711C" w:rsidRPr="00445528" w:rsidRDefault="00E663ED" w:rsidP="00F7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8CD" w14:textId="61072DC0" w:rsidR="00CE711C" w:rsidRPr="00445528" w:rsidRDefault="00646E83" w:rsidP="00F7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9E8" w14:textId="6B731835" w:rsidR="00CE711C" w:rsidRPr="00445528" w:rsidRDefault="00646E83" w:rsidP="00F7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ED0E" w14:textId="397493F4" w:rsidR="00CE711C" w:rsidRPr="00445528" w:rsidRDefault="00646E83" w:rsidP="00F7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FA1" w14:textId="0FF8A198" w:rsidR="00CE711C" w:rsidRPr="00445528" w:rsidRDefault="00E663ED" w:rsidP="00CE711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CED2" w14:textId="0EB908B2" w:rsidR="00CE711C" w:rsidRPr="00445528" w:rsidRDefault="00646E83" w:rsidP="00F7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803" w14:textId="058F36A5" w:rsidR="00E82BDA" w:rsidRPr="00445528" w:rsidRDefault="00E82BDA" w:rsidP="003543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транспортних послуг та забезпечення паливно-мастильними матеріалами;</w:t>
            </w:r>
          </w:p>
          <w:p w14:paraId="2CA952C2" w14:textId="6A21434C" w:rsidR="00CE711C" w:rsidRPr="00445528" w:rsidRDefault="00E82BDA" w:rsidP="00354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</w:t>
            </w:r>
            <w:r w:rsidR="006C27F4"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санітарно-гігієнічних норм</w:t>
            </w:r>
          </w:p>
        </w:tc>
      </w:tr>
      <w:tr w:rsidR="00445528" w:rsidRPr="00445528" w14:paraId="0049DCB7" w14:textId="77777777" w:rsidTr="007D0B9E">
        <w:trPr>
          <w:trHeight w:val="535"/>
        </w:trPr>
        <w:tc>
          <w:tcPr>
            <w:tcW w:w="74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171" w14:textId="77777777" w:rsidR="00354361" w:rsidRPr="00445528" w:rsidRDefault="00354361" w:rsidP="004A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F30" w14:textId="04F62E22" w:rsidR="00354361" w:rsidRPr="00445528" w:rsidRDefault="007D0B9E" w:rsidP="004A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04B0" w14:textId="73548472" w:rsidR="00354361" w:rsidRPr="00445528" w:rsidRDefault="007D0B9E" w:rsidP="004A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9C05" w14:textId="0C6A0F2A" w:rsidR="00354361" w:rsidRPr="00445528" w:rsidRDefault="007D0B9E" w:rsidP="004A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3B9D" w14:textId="5BD47A93" w:rsidR="00354361" w:rsidRPr="00445528" w:rsidRDefault="007D0B9E" w:rsidP="004A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109" w14:textId="016F3BB6" w:rsidR="00354361" w:rsidRPr="00445528" w:rsidRDefault="007D0B9E" w:rsidP="004A6FC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9B5" w14:textId="4F4EE07B" w:rsidR="00354361" w:rsidRPr="00445528" w:rsidRDefault="00646E83" w:rsidP="004A6FC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86F" w14:textId="2F516E09" w:rsidR="00354361" w:rsidRPr="00445528" w:rsidRDefault="00354361" w:rsidP="004A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5528" w:rsidRPr="00445528" w14:paraId="5266CC13" w14:textId="6197AB2D" w:rsidTr="00982079">
        <w:trPr>
          <w:trHeight w:val="533"/>
        </w:trPr>
        <w:tc>
          <w:tcPr>
            <w:tcW w:w="16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CD38" w14:textId="3D166185" w:rsidR="00354361" w:rsidRPr="00445528" w:rsidRDefault="00354361" w:rsidP="00447C58">
            <w:pPr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Cambria" w:hAnsi="Cambria" w:cs="Times New Roman"/>
                <w:b/>
                <w:sz w:val="24"/>
                <w:szCs w:val="24"/>
                <w:lang w:val="uk-UA"/>
              </w:rPr>
              <w:t xml:space="preserve">IV. </w:t>
            </w:r>
            <w:r w:rsidRPr="00445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Популяризація участі в заходах територіальної оборони, військової служби в підрозділах Т</w:t>
            </w:r>
            <w:r w:rsidR="001F26FE" w:rsidRPr="00445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445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 по контракту та в резерві</w:t>
            </w:r>
          </w:p>
        </w:tc>
      </w:tr>
      <w:tr w:rsidR="00445528" w:rsidRPr="00445528" w14:paraId="2EDD5E00" w14:textId="77777777" w:rsidTr="007D0B9E">
        <w:trPr>
          <w:trHeight w:val="5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CF57" w14:textId="1F9BD2B3" w:rsidR="00354361" w:rsidRPr="00445528" w:rsidRDefault="00354361" w:rsidP="00C86C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1FAA" w14:textId="37EEEBED" w:rsidR="00354361" w:rsidRPr="00445528" w:rsidRDefault="00354361" w:rsidP="00C8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6F0" w14:textId="63DDC733" w:rsidR="00354361" w:rsidRPr="00445528" w:rsidRDefault="00354361" w:rsidP="003543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9A0A" w14:textId="438836EB" w:rsidR="00354361" w:rsidRPr="00445528" w:rsidRDefault="00354361" w:rsidP="00354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E525" w14:textId="1E29C056" w:rsidR="00354361" w:rsidRPr="00445528" w:rsidRDefault="00354361" w:rsidP="00C86C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7CC3" w14:textId="42C45811" w:rsidR="00354361" w:rsidRPr="00445528" w:rsidRDefault="00354361" w:rsidP="00C86C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E78" w14:textId="2C549295" w:rsidR="00354361" w:rsidRPr="00445528" w:rsidRDefault="00354361" w:rsidP="00354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48A5" w14:textId="729C3EFD" w:rsidR="00354361" w:rsidRPr="00445528" w:rsidRDefault="00354361" w:rsidP="003543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58" w14:textId="1DFC78AD" w:rsidR="00354361" w:rsidRPr="00445528" w:rsidRDefault="00354361" w:rsidP="00C8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93FE" w14:textId="79AE3C84" w:rsidR="00354361" w:rsidRPr="00445528" w:rsidRDefault="00354361" w:rsidP="00E82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45528" w:rsidRPr="00445528" w14:paraId="3FF37497" w14:textId="77777777" w:rsidTr="007D0B9E">
        <w:trPr>
          <w:trHeight w:val="5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9894" w14:textId="77777777" w:rsidR="00354361" w:rsidRPr="00445528" w:rsidRDefault="00354361" w:rsidP="00C86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842" w14:textId="56B5EAD0" w:rsidR="00354361" w:rsidRPr="00445528" w:rsidRDefault="00354361" w:rsidP="00BE0D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інформаційно-пропаганди</w:t>
            </w:r>
            <w:r w:rsidR="001F26FE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ської та агітаційної роботи з нас</w:t>
            </w:r>
            <w:r w:rsidR="001F26FE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ленням територіальних громад району щодо роз</w:t>
            </w:r>
            <w:r w:rsidR="006C27F4" w:rsidRPr="00445528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яснення суті національного спротиву (організації територіальної оборони, підрозділів територіальної оборони, добровольчих формувань), порядок проходження військової служ</w:t>
            </w:r>
            <w:r w:rsidR="006C27F4"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би за контрактом та у резерві 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батальйону територіальної оборони. (</w:t>
            </w:r>
            <w:proofErr w:type="spellStart"/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білборди</w:t>
            </w:r>
            <w:proofErr w:type="spellEnd"/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, статті в пресі, організація виступів на місцевому телебаченні</w:t>
            </w:r>
            <w:r w:rsidR="00BE0D7E" w:rsidRPr="00445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радіо</w:t>
            </w: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D657" w14:textId="77777777" w:rsidR="001F26FE" w:rsidRPr="00445528" w:rsidRDefault="001F26FE" w:rsidP="001F26FE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Долинська міська рада, Калуський РТЦК та СП,</w:t>
            </w:r>
          </w:p>
          <w:p w14:paraId="6A3B3BA7" w14:textId="3A99A724" w:rsidR="00354361" w:rsidRPr="00445528" w:rsidRDefault="001F26FE" w:rsidP="001F2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/>
                <w:sz w:val="24"/>
                <w:szCs w:val="24"/>
                <w:lang w:val="uk-UA"/>
              </w:rPr>
              <w:t>в/ч А7166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6349" w14:textId="7359D7E9" w:rsidR="00354361" w:rsidRPr="00445528" w:rsidRDefault="00E663ED" w:rsidP="00C86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DC2" w14:textId="4DCA32AE" w:rsidR="00354361" w:rsidRPr="00445528" w:rsidRDefault="00646E83" w:rsidP="00C86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714" w14:textId="75C7DCC3" w:rsidR="00354361" w:rsidRPr="00445528" w:rsidRDefault="00E663ED" w:rsidP="00C86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EAB" w14:textId="6797DB29" w:rsidR="00354361" w:rsidRPr="00445528" w:rsidRDefault="00E663ED" w:rsidP="00C86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F3F" w14:textId="47BF9B25" w:rsidR="00354361" w:rsidRPr="00445528" w:rsidRDefault="00E663ED" w:rsidP="0035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9A3" w14:textId="17C4CE0A" w:rsidR="00354361" w:rsidRPr="00445528" w:rsidRDefault="00354361" w:rsidP="00C86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554" w14:textId="47F5B7F4" w:rsidR="00354361" w:rsidRPr="00445528" w:rsidRDefault="00354361" w:rsidP="00E82B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участі у заходах національного спротиву, підготовці територіальної громади та території до національного спротиву.</w:t>
            </w:r>
          </w:p>
          <w:p w14:paraId="3AD607BB" w14:textId="024D2B49" w:rsidR="00354361" w:rsidRPr="00445528" w:rsidRDefault="00354361" w:rsidP="00E82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кандидатів для якісного комплектування підрозділів територіальної оборони</w:t>
            </w:r>
            <w:r w:rsidR="00BE0D7E"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добровольчих формувань</w:t>
            </w:r>
          </w:p>
        </w:tc>
      </w:tr>
      <w:tr w:rsidR="00445528" w:rsidRPr="00445528" w14:paraId="5860604E" w14:textId="4A255EF5" w:rsidTr="001F26FE">
        <w:trPr>
          <w:trHeight w:val="489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3D00" w14:textId="77777777" w:rsidR="00354361" w:rsidRPr="00445528" w:rsidRDefault="00354361" w:rsidP="0044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8DE" w14:textId="23527495" w:rsidR="00354361" w:rsidRPr="00445528" w:rsidRDefault="007D0B9E" w:rsidP="0044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DC1" w14:textId="384CFA88" w:rsidR="00354361" w:rsidRPr="00445528" w:rsidRDefault="00AD774D" w:rsidP="0044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E89" w14:textId="2D4F4C33" w:rsidR="00354361" w:rsidRPr="00445528" w:rsidRDefault="007D0B9E" w:rsidP="00AA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D69" w14:textId="562B1E39" w:rsidR="00354361" w:rsidRPr="00445528" w:rsidRDefault="007D0B9E" w:rsidP="0044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105C" w14:textId="4F336329" w:rsidR="00354361" w:rsidRPr="00445528" w:rsidRDefault="007D0B9E" w:rsidP="0044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D4D" w14:textId="42FC5BE6" w:rsidR="00354361" w:rsidRPr="00445528" w:rsidRDefault="00646E83" w:rsidP="0044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F16" w14:textId="788A3CE8" w:rsidR="00354361" w:rsidRPr="00445528" w:rsidRDefault="00354361" w:rsidP="0044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37BF4" w:rsidRPr="00445528" w14:paraId="7F6FAEB5" w14:textId="47649AAF" w:rsidTr="001F26FE">
        <w:trPr>
          <w:trHeight w:val="425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63BC" w14:textId="77777777" w:rsidR="00354361" w:rsidRPr="00445528" w:rsidRDefault="00354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D24" w14:textId="016FF417" w:rsidR="00354361" w:rsidRPr="00445528" w:rsidRDefault="007D0B9E" w:rsidP="003C518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909C" w14:textId="3EF3C1D0" w:rsidR="00354361" w:rsidRPr="00445528" w:rsidRDefault="007D0B9E" w:rsidP="00AA590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850A" w14:textId="285F2FE4" w:rsidR="00354361" w:rsidRPr="00445528" w:rsidRDefault="007D0B9E" w:rsidP="00CE62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EB4" w14:textId="715D990B" w:rsidR="00354361" w:rsidRPr="00445528" w:rsidRDefault="00AD774D" w:rsidP="00AD774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108</w:t>
            </w:r>
            <w:r w:rsidR="0006673E"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695C" w14:textId="2AC2B417" w:rsidR="00354361" w:rsidRPr="00445528" w:rsidRDefault="0006673E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99D" w14:textId="665E615E" w:rsidR="00354361" w:rsidRPr="00445528" w:rsidRDefault="00646E83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454" w14:textId="07C896FF" w:rsidR="00354361" w:rsidRPr="00445528" w:rsidRDefault="00354361" w:rsidP="00447C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6449F7" w14:textId="59B8012B" w:rsidR="00D1475D" w:rsidRPr="00445528" w:rsidRDefault="00D1475D" w:rsidP="00937BF4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sectPr w:rsidR="00D1475D" w:rsidRPr="00445528" w:rsidSect="00937BF4">
      <w:pgSz w:w="16838" w:h="11906" w:orient="landscape"/>
      <w:pgMar w:top="1701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64B2" w14:textId="77777777" w:rsidR="00EC33A1" w:rsidRDefault="00EC33A1" w:rsidP="00495CB7">
      <w:r>
        <w:separator/>
      </w:r>
    </w:p>
  </w:endnote>
  <w:endnote w:type="continuationSeparator" w:id="0">
    <w:p w14:paraId="62646F4B" w14:textId="77777777" w:rsidR="00EC33A1" w:rsidRDefault="00EC33A1" w:rsidP="004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90124" w14:textId="77777777" w:rsidR="00EC33A1" w:rsidRDefault="00EC33A1" w:rsidP="00495CB7">
      <w:r>
        <w:separator/>
      </w:r>
    </w:p>
  </w:footnote>
  <w:footnote w:type="continuationSeparator" w:id="0">
    <w:p w14:paraId="27907219" w14:textId="77777777" w:rsidR="00EC33A1" w:rsidRDefault="00EC33A1" w:rsidP="0049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4009"/>
      <w:docPartObj>
        <w:docPartGallery w:val="Page Numbers (Top of Page)"/>
        <w:docPartUnique/>
      </w:docPartObj>
    </w:sdtPr>
    <w:sdtEndPr/>
    <w:sdtContent>
      <w:p w14:paraId="07347DFE" w14:textId="2FC3E22B" w:rsidR="00B40D61" w:rsidRDefault="00B40D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27" w:rsidRPr="00285F27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6C"/>
    <w:multiLevelType w:val="multilevel"/>
    <w:tmpl w:val="00EB5A6C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85F"/>
    <w:multiLevelType w:val="hybridMultilevel"/>
    <w:tmpl w:val="F3F8F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C1D18"/>
    <w:multiLevelType w:val="multilevel"/>
    <w:tmpl w:val="2C1E0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7BAD5CAA"/>
    <w:multiLevelType w:val="hybridMultilevel"/>
    <w:tmpl w:val="FA6217B4"/>
    <w:lvl w:ilvl="0" w:tplc="296C8920">
      <w:start w:val="2017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A3"/>
    <w:rsid w:val="00010A01"/>
    <w:rsid w:val="00031E59"/>
    <w:rsid w:val="00043165"/>
    <w:rsid w:val="0006673E"/>
    <w:rsid w:val="00085A60"/>
    <w:rsid w:val="000922C7"/>
    <w:rsid w:val="000B1122"/>
    <w:rsid w:val="000B16F3"/>
    <w:rsid w:val="000D1C76"/>
    <w:rsid w:val="000E0D11"/>
    <w:rsid w:val="000F128F"/>
    <w:rsid w:val="000F478A"/>
    <w:rsid w:val="000F4A93"/>
    <w:rsid w:val="00142A83"/>
    <w:rsid w:val="001929C3"/>
    <w:rsid w:val="001939F5"/>
    <w:rsid w:val="001B1FDC"/>
    <w:rsid w:val="001B586F"/>
    <w:rsid w:val="001F26FE"/>
    <w:rsid w:val="002063BB"/>
    <w:rsid w:val="00210CB4"/>
    <w:rsid w:val="00211753"/>
    <w:rsid w:val="00222B7F"/>
    <w:rsid w:val="002423B8"/>
    <w:rsid w:val="00245CCF"/>
    <w:rsid w:val="0026740B"/>
    <w:rsid w:val="002803BF"/>
    <w:rsid w:val="00285F27"/>
    <w:rsid w:val="002925A5"/>
    <w:rsid w:val="0029506C"/>
    <w:rsid w:val="002960F6"/>
    <w:rsid w:val="002973DB"/>
    <w:rsid w:val="002A4676"/>
    <w:rsid w:val="002C18D0"/>
    <w:rsid w:val="002C26D2"/>
    <w:rsid w:val="002F0D65"/>
    <w:rsid w:val="002F6E48"/>
    <w:rsid w:val="0030305D"/>
    <w:rsid w:val="00317572"/>
    <w:rsid w:val="00320462"/>
    <w:rsid w:val="003247A9"/>
    <w:rsid w:val="003352FB"/>
    <w:rsid w:val="00347C0E"/>
    <w:rsid w:val="00350ED3"/>
    <w:rsid w:val="00354361"/>
    <w:rsid w:val="00374E74"/>
    <w:rsid w:val="00376CD7"/>
    <w:rsid w:val="00377D05"/>
    <w:rsid w:val="00380420"/>
    <w:rsid w:val="00390DA8"/>
    <w:rsid w:val="0039378A"/>
    <w:rsid w:val="00397361"/>
    <w:rsid w:val="003A2DBD"/>
    <w:rsid w:val="003A3D15"/>
    <w:rsid w:val="003A5303"/>
    <w:rsid w:val="003C518B"/>
    <w:rsid w:val="004014C7"/>
    <w:rsid w:val="00423BFA"/>
    <w:rsid w:val="00433129"/>
    <w:rsid w:val="0043700D"/>
    <w:rsid w:val="00440860"/>
    <w:rsid w:val="00440F6D"/>
    <w:rsid w:val="00445528"/>
    <w:rsid w:val="00447C58"/>
    <w:rsid w:val="00450D50"/>
    <w:rsid w:val="0046081F"/>
    <w:rsid w:val="0047047B"/>
    <w:rsid w:val="00495CB7"/>
    <w:rsid w:val="00497752"/>
    <w:rsid w:val="004A6FCC"/>
    <w:rsid w:val="004C07BF"/>
    <w:rsid w:val="004C5D42"/>
    <w:rsid w:val="004D0191"/>
    <w:rsid w:val="004D1838"/>
    <w:rsid w:val="004F4623"/>
    <w:rsid w:val="005011F1"/>
    <w:rsid w:val="005155EF"/>
    <w:rsid w:val="00523549"/>
    <w:rsid w:val="0052747B"/>
    <w:rsid w:val="0053230A"/>
    <w:rsid w:val="00534B18"/>
    <w:rsid w:val="00550B61"/>
    <w:rsid w:val="0055620B"/>
    <w:rsid w:val="005576A1"/>
    <w:rsid w:val="00565E98"/>
    <w:rsid w:val="005828F1"/>
    <w:rsid w:val="00583778"/>
    <w:rsid w:val="00585284"/>
    <w:rsid w:val="005909E8"/>
    <w:rsid w:val="005A54E9"/>
    <w:rsid w:val="005B138B"/>
    <w:rsid w:val="005B513B"/>
    <w:rsid w:val="005D78DC"/>
    <w:rsid w:val="005E3664"/>
    <w:rsid w:val="00605061"/>
    <w:rsid w:val="00611BF9"/>
    <w:rsid w:val="00615A6C"/>
    <w:rsid w:val="00623019"/>
    <w:rsid w:val="00626325"/>
    <w:rsid w:val="00633A53"/>
    <w:rsid w:val="006364BF"/>
    <w:rsid w:val="00646E83"/>
    <w:rsid w:val="00653FBB"/>
    <w:rsid w:val="00660662"/>
    <w:rsid w:val="00665300"/>
    <w:rsid w:val="00666DD3"/>
    <w:rsid w:val="00674BEB"/>
    <w:rsid w:val="006C27F4"/>
    <w:rsid w:val="006C28B3"/>
    <w:rsid w:val="006D1174"/>
    <w:rsid w:val="006E36CA"/>
    <w:rsid w:val="006E40C7"/>
    <w:rsid w:val="006F1A6C"/>
    <w:rsid w:val="007149C2"/>
    <w:rsid w:val="007223CF"/>
    <w:rsid w:val="00724AE7"/>
    <w:rsid w:val="007254F3"/>
    <w:rsid w:val="00731053"/>
    <w:rsid w:val="00731071"/>
    <w:rsid w:val="0073231D"/>
    <w:rsid w:val="0074231C"/>
    <w:rsid w:val="00764CD9"/>
    <w:rsid w:val="007662B6"/>
    <w:rsid w:val="00774899"/>
    <w:rsid w:val="007926BC"/>
    <w:rsid w:val="00792B45"/>
    <w:rsid w:val="007B6BC2"/>
    <w:rsid w:val="007C150B"/>
    <w:rsid w:val="007C1F3C"/>
    <w:rsid w:val="007C5858"/>
    <w:rsid w:val="007D0724"/>
    <w:rsid w:val="007D0B9E"/>
    <w:rsid w:val="007D7BE0"/>
    <w:rsid w:val="007E5BCC"/>
    <w:rsid w:val="007F11CF"/>
    <w:rsid w:val="0081272C"/>
    <w:rsid w:val="008134BC"/>
    <w:rsid w:val="0082477F"/>
    <w:rsid w:val="0082545B"/>
    <w:rsid w:val="00827CAF"/>
    <w:rsid w:val="00842C3F"/>
    <w:rsid w:val="008500F6"/>
    <w:rsid w:val="00862E52"/>
    <w:rsid w:val="00872E54"/>
    <w:rsid w:val="008920CC"/>
    <w:rsid w:val="008972CD"/>
    <w:rsid w:val="008A0E0B"/>
    <w:rsid w:val="008B6732"/>
    <w:rsid w:val="008C0388"/>
    <w:rsid w:val="008D0C66"/>
    <w:rsid w:val="008E2E5F"/>
    <w:rsid w:val="008F2151"/>
    <w:rsid w:val="00904EE9"/>
    <w:rsid w:val="0090787B"/>
    <w:rsid w:val="009170FE"/>
    <w:rsid w:val="00930B2C"/>
    <w:rsid w:val="00937BF4"/>
    <w:rsid w:val="009405A7"/>
    <w:rsid w:val="009411A3"/>
    <w:rsid w:val="009437D4"/>
    <w:rsid w:val="00950262"/>
    <w:rsid w:val="0095186D"/>
    <w:rsid w:val="00952BE3"/>
    <w:rsid w:val="0097348F"/>
    <w:rsid w:val="0098183B"/>
    <w:rsid w:val="00982079"/>
    <w:rsid w:val="00986020"/>
    <w:rsid w:val="00993CB6"/>
    <w:rsid w:val="009A05B3"/>
    <w:rsid w:val="009B114D"/>
    <w:rsid w:val="009B7E1B"/>
    <w:rsid w:val="009C73D7"/>
    <w:rsid w:val="009E5892"/>
    <w:rsid w:val="009F3140"/>
    <w:rsid w:val="00A15AC2"/>
    <w:rsid w:val="00A2703C"/>
    <w:rsid w:val="00A35144"/>
    <w:rsid w:val="00A436D3"/>
    <w:rsid w:val="00A50F64"/>
    <w:rsid w:val="00A7012B"/>
    <w:rsid w:val="00A84E1F"/>
    <w:rsid w:val="00AA5903"/>
    <w:rsid w:val="00AB36C1"/>
    <w:rsid w:val="00AB64F9"/>
    <w:rsid w:val="00AD774D"/>
    <w:rsid w:val="00AE61BA"/>
    <w:rsid w:val="00AE6606"/>
    <w:rsid w:val="00AE6937"/>
    <w:rsid w:val="00AF7ABC"/>
    <w:rsid w:val="00B026A4"/>
    <w:rsid w:val="00B02E35"/>
    <w:rsid w:val="00B0691F"/>
    <w:rsid w:val="00B07E3A"/>
    <w:rsid w:val="00B32D39"/>
    <w:rsid w:val="00B34DFC"/>
    <w:rsid w:val="00B40D61"/>
    <w:rsid w:val="00B43263"/>
    <w:rsid w:val="00B459ED"/>
    <w:rsid w:val="00B50A2B"/>
    <w:rsid w:val="00B56528"/>
    <w:rsid w:val="00B625BA"/>
    <w:rsid w:val="00B6783A"/>
    <w:rsid w:val="00B84591"/>
    <w:rsid w:val="00B9142E"/>
    <w:rsid w:val="00B979DD"/>
    <w:rsid w:val="00BA5707"/>
    <w:rsid w:val="00BC1B2A"/>
    <w:rsid w:val="00BD43E1"/>
    <w:rsid w:val="00BD587B"/>
    <w:rsid w:val="00BE0D7E"/>
    <w:rsid w:val="00C039A9"/>
    <w:rsid w:val="00C05F57"/>
    <w:rsid w:val="00C06697"/>
    <w:rsid w:val="00C1204F"/>
    <w:rsid w:val="00C216EE"/>
    <w:rsid w:val="00C26CC0"/>
    <w:rsid w:val="00C34ABD"/>
    <w:rsid w:val="00C3699E"/>
    <w:rsid w:val="00C517DF"/>
    <w:rsid w:val="00C527BE"/>
    <w:rsid w:val="00C639A5"/>
    <w:rsid w:val="00C71678"/>
    <w:rsid w:val="00C75358"/>
    <w:rsid w:val="00C82DAF"/>
    <w:rsid w:val="00C85091"/>
    <w:rsid w:val="00C86CE8"/>
    <w:rsid w:val="00CA1C1B"/>
    <w:rsid w:val="00CB77C9"/>
    <w:rsid w:val="00CC55E7"/>
    <w:rsid w:val="00CC60B1"/>
    <w:rsid w:val="00CC6AA2"/>
    <w:rsid w:val="00CE2C75"/>
    <w:rsid w:val="00CE625B"/>
    <w:rsid w:val="00CE711C"/>
    <w:rsid w:val="00D00106"/>
    <w:rsid w:val="00D045B0"/>
    <w:rsid w:val="00D0648A"/>
    <w:rsid w:val="00D07EAB"/>
    <w:rsid w:val="00D1475D"/>
    <w:rsid w:val="00D14D21"/>
    <w:rsid w:val="00D23EE0"/>
    <w:rsid w:val="00D3250C"/>
    <w:rsid w:val="00D34FFD"/>
    <w:rsid w:val="00D36E55"/>
    <w:rsid w:val="00D44C19"/>
    <w:rsid w:val="00D5419D"/>
    <w:rsid w:val="00D612FC"/>
    <w:rsid w:val="00D64555"/>
    <w:rsid w:val="00DA65F3"/>
    <w:rsid w:val="00DB5AEC"/>
    <w:rsid w:val="00DC6CCD"/>
    <w:rsid w:val="00DD72BF"/>
    <w:rsid w:val="00DE4180"/>
    <w:rsid w:val="00DE6951"/>
    <w:rsid w:val="00E15256"/>
    <w:rsid w:val="00E25B31"/>
    <w:rsid w:val="00E33C3A"/>
    <w:rsid w:val="00E3433B"/>
    <w:rsid w:val="00E40394"/>
    <w:rsid w:val="00E428FB"/>
    <w:rsid w:val="00E663ED"/>
    <w:rsid w:val="00E76CC0"/>
    <w:rsid w:val="00E82BDA"/>
    <w:rsid w:val="00E9078E"/>
    <w:rsid w:val="00EA3025"/>
    <w:rsid w:val="00EB17E4"/>
    <w:rsid w:val="00EB45C4"/>
    <w:rsid w:val="00EC0AA1"/>
    <w:rsid w:val="00EC33A1"/>
    <w:rsid w:val="00EC4447"/>
    <w:rsid w:val="00EC4DF5"/>
    <w:rsid w:val="00EC6014"/>
    <w:rsid w:val="00EC6987"/>
    <w:rsid w:val="00EC78F9"/>
    <w:rsid w:val="00ED1294"/>
    <w:rsid w:val="00ED291C"/>
    <w:rsid w:val="00EE7F01"/>
    <w:rsid w:val="00EF3D3A"/>
    <w:rsid w:val="00EF741A"/>
    <w:rsid w:val="00F056D0"/>
    <w:rsid w:val="00F24AED"/>
    <w:rsid w:val="00F270E8"/>
    <w:rsid w:val="00F46E08"/>
    <w:rsid w:val="00F5287A"/>
    <w:rsid w:val="00F60E3F"/>
    <w:rsid w:val="00F61FA8"/>
    <w:rsid w:val="00F7024C"/>
    <w:rsid w:val="00F70DB9"/>
    <w:rsid w:val="00F815AF"/>
    <w:rsid w:val="00F829FA"/>
    <w:rsid w:val="00F8459F"/>
    <w:rsid w:val="00F938B0"/>
    <w:rsid w:val="00F95233"/>
    <w:rsid w:val="00F95E23"/>
    <w:rsid w:val="00FD2E38"/>
    <w:rsid w:val="00FF1E4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7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0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70D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F70DB9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F70DB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7748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6">
    <w:name w:val="No Spacing"/>
    <w:uiPriority w:val="1"/>
    <w:qFormat/>
    <w:rsid w:val="008C0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C0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0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70D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F70DB9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F70DB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7748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6">
    <w:name w:val="No Spacing"/>
    <w:uiPriority w:val="1"/>
    <w:qFormat/>
    <w:rsid w:val="008C0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C0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2A1F-98C1-4DF5-9D12-694E2ED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2190</Words>
  <Characters>12485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NABOKA</dc:creator>
  <cp:lastModifiedBy>Admin</cp:lastModifiedBy>
  <cp:revision>3</cp:revision>
  <cp:lastPrinted>2021-12-07T07:27:00Z</cp:lastPrinted>
  <dcterms:created xsi:type="dcterms:W3CDTF">2022-01-05T06:17:00Z</dcterms:created>
  <dcterms:modified xsi:type="dcterms:W3CDTF">2022-01-05T06:17:00Z</dcterms:modified>
</cp:coreProperties>
</file>